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1E0" w:rsidRPr="001A0A7B" w:rsidRDefault="00C548A5" w:rsidP="00AA21E0">
      <w:pPr>
        <w:pStyle w:val="ListParagraph"/>
        <w:numPr>
          <w:ilvl w:val="0"/>
          <w:numId w:val="3"/>
        </w:numPr>
        <w:spacing w:line="360" w:lineRule="auto"/>
        <w:ind w:left="284" w:hanging="284"/>
        <w:jc w:val="both"/>
        <w:rPr>
          <w:rFonts w:ascii="Times New Roman" w:eastAsia="Arial" w:hAnsi="Times New Roman" w:cs="Times New Roman"/>
        </w:rPr>
      </w:pPr>
      <w:r w:rsidRPr="0004352C">
        <w:rPr>
          <w:rFonts w:ascii="Times New Roman" w:eastAsia="Arial" w:hAnsi="Times New Roman" w:cs="Times New Roman"/>
          <w:b/>
        </w:rPr>
        <w:t>P</w:t>
      </w:r>
      <w:r w:rsidR="00AA21E0" w:rsidRPr="00AA21E0">
        <w:rPr>
          <w:rFonts w:ascii="Times New Roman" w:eastAsia="Arial" w:hAnsi="Times New Roman" w:cs="Times New Roman"/>
          <w:b/>
        </w:rPr>
        <w:t xml:space="preserve"> </w:t>
      </w:r>
      <w:r w:rsidR="00AA21E0" w:rsidRPr="001A0A7B">
        <w:rPr>
          <w:rFonts w:ascii="Times New Roman" w:eastAsia="Arial" w:hAnsi="Times New Roman" w:cs="Times New Roman"/>
          <w:b/>
        </w:rPr>
        <w:t>Purposes</w:t>
      </w:r>
    </w:p>
    <w:p w:rsidR="00AA21E0" w:rsidRPr="001A0A7B" w:rsidRDefault="00AA21E0" w:rsidP="00AA21E0">
      <w:pPr>
        <w:spacing w:line="360" w:lineRule="auto"/>
        <w:ind w:left="600" w:right="213"/>
        <w:jc w:val="both"/>
        <w:rPr>
          <w:rFonts w:ascii="Times New Roman" w:eastAsia="Arial" w:hAnsi="Times New Roman" w:cs="Times New Roman"/>
        </w:rPr>
      </w:pPr>
      <w:r w:rsidRPr="001A0A7B">
        <w:rPr>
          <w:rFonts w:ascii="Times New Roman" w:eastAsia="Arial" w:hAnsi="Times New Roman" w:cs="Times New Roman"/>
        </w:rPr>
        <w:t>This policy establishes the steps that are required to be taken for protecting organic integrity.</w:t>
      </w:r>
    </w:p>
    <w:p w:rsidR="00AA21E0" w:rsidRPr="001A0A7B" w:rsidRDefault="00AA21E0" w:rsidP="00AA21E0">
      <w:pPr>
        <w:spacing w:line="360" w:lineRule="auto"/>
        <w:jc w:val="both"/>
        <w:rPr>
          <w:rFonts w:ascii="Times New Roman" w:eastAsia="Arial" w:hAnsi="Times New Roman" w:cs="Times New Roman"/>
        </w:rPr>
      </w:pPr>
      <w:r w:rsidRPr="001A0A7B">
        <w:rPr>
          <w:rFonts w:ascii="Times New Roman" w:eastAsia="Arial" w:hAnsi="Times New Roman" w:cs="Times New Roman"/>
          <w:b/>
        </w:rPr>
        <w:t>2.   Scope</w:t>
      </w:r>
    </w:p>
    <w:p w:rsidR="00AA21E0" w:rsidRPr="001A0A7B" w:rsidRDefault="00AA21E0" w:rsidP="00AA21E0">
      <w:pPr>
        <w:spacing w:line="360" w:lineRule="auto"/>
        <w:ind w:left="600" w:right="213"/>
        <w:jc w:val="both"/>
        <w:rPr>
          <w:rFonts w:ascii="Times New Roman" w:eastAsia="Arial" w:hAnsi="Times New Roman" w:cs="Times New Roman"/>
        </w:rPr>
      </w:pPr>
      <w:r w:rsidRPr="001A0A7B">
        <w:rPr>
          <w:rFonts w:ascii="Times New Roman" w:eastAsia="Arial" w:hAnsi="Times New Roman" w:cs="Times New Roman"/>
        </w:rPr>
        <w:t>This policy is applicable to all organic certifications.</w:t>
      </w:r>
    </w:p>
    <w:p w:rsidR="00AA21E0" w:rsidRPr="001A0A7B" w:rsidRDefault="00AA21E0" w:rsidP="00AA21E0">
      <w:pPr>
        <w:spacing w:line="360" w:lineRule="auto"/>
        <w:ind w:right="7737"/>
        <w:jc w:val="both"/>
        <w:rPr>
          <w:rFonts w:ascii="Times New Roman" w:eastAsia="Arial" w:hAnsi="Times New Roman" w:cs="Times New Roman"/>
        </w:rPr>
      </w:pPr>
      <w:r w:rsidRPr="001A0A7B">
        <w:rPr>
          <w:rFonts w:ascii="Times New Roman" w:eastAsia="Arial" w:hAnsi="Times New Roman" w:cs="Times New Roman"/>
          <w:b/>
        </w:rPr>
        <w:t>3. Responsibility</w:t>
      </w:r>
    </w:p>
    <w:p w:rsidR="00AA21E0" w:rsidRPr="001A0A7B" w:rsidRDefault="00AA21E0" w:rsidP="00AA21E0">
      <w:pPr>
        <w:spacing w:line="360" w:lineRule="auto"/>
        <w:ind w:left="600" w:right="213"/>
        <w:jc w:val="both"/>
        <w:rPr>
          <w:rFonts w:ascii="Times New Roman" w:eastAsia="Arial" w:hAnsi="Times New Roman" w:cs="Times New Roman"/>
        </w:rPr>
      </w:pPr>
      <w:r w:rsidRPr="001A0A7B">
        <w:rPr>
          <w:rFonts w:ascii="Times New Roman" w:eastAsia="Arial" w:hAnsi="Times New Roman" w:cs="Times New Roman"/>
        </w:rPr>
        <w:t>Certification Manager, Quality Manager, and COO are responsible for executing this policy.</w:t>
      </w:r>
    </w:p>
    <w:p w:rsidR="00AA21E0" w:rsidRPr="001A0A7B" w:rsidRDefault="00AA21E0" w:rsidP="00AA21E0">
      <w:pPr>
        <w:spacing w:line="360" w:lineRule="auto"/>
        <w:ind w:right="7737"/>
        <w:jc w:val="both"/>
        <w:rPr>
          <w:rFonts w:ascii="Times New Roman" w:eastAsia="Arial" w:hAnsi="Times New Roman" w:cs="Times New Roman"/>
          <w:b/>
        </w:rPr>
      </w:pPr>
      <w:r w:rsidRPr="001A0A7B">
        <w:rPr>
          <w:rFonts w:ascii="Times New Roman" w:eastAsia="Arial" w:hAnsi="Times New Roman" w:cs="Times New Roman"/>
          <w:b/>
        </w:rPr>
        <w:t xml:space="preserve">5. Policy </w:t>
      </w:r>
    </w:p>
    <w:p w:rsidR="00AA21E0" w:rsidRPr="001A0A7B" w:rsidRDefault="00AA21E0" w:rsidP="00AA21E0">
      <w:pPr>
        <w:spacing w:line="360" w:lineRule="auto"/>
        <w:ind w:left="851"/>
        <w:jc w:val="both"/>
        <w:rPr>
          <w:rFonts w:ascii="Times New Roman" w:hAnsi="Times New Roman" w:cs="Times New Roman"/>
        </w:rPr>
      </w:pPr>
      <w:r>
        <w:rPr>
          <w:rFonts w:ascii="Times New Roman" w:hAnsi="Times New Roman" w:cs="Times New Roman"/>
        </w:rPr>
        <w:t xml:space="preserve">MS Agroland Services Private Limited </w:t>
      </w:r>
      <w:r w:rsidRPr="001A0A7B">
        <w:rPr>
          <w:rFonts w:ascii="Times New Roman" w:hAnsi="Times New Roman" w:cs="Times New Roman"/>
        </w:rPr>
        <w:t xml:space="preserve"> (MS ASPL) categorizes noncompliance as major and minor based on the severity.</w:t>
      </w:r>
    </w:p>
    <w:p w:rsidR="00AA21E0" w:rsidRPr="001A0A7B" w:rsidRDefault="00AA21E0" w:rsidP="00AA21E0">
      <w:pPr>
        <w:spacing w:line="360" w:lineRule="auto"/>
        <w:ind w:left="360"/>
        <w:jc w:val="both"/>
        <w:rPr>
          <w:rFonts w:ascii="Times New Roman" w:hAnsi="Times New Roman" w:cs="Times New Roman"/>
        </w:rPr>
      </w:pPr>
      <w:r w:rsidRPr="001A0A7B">
        <w:rPr>
          <w:rFonts w:ascii="Times New Roman" w:hAnsi="Times New Roman" w:cs="Times New Roman"/>
        </w:rPr>
        <w:t>MS ASPL develops the sanction catalog as per the scope i.e – Crop production (ASPL-AD-01- Sanction catalog for an individual farmer), Organic grower Group (ASPL-AD-02- Sanction catalog for an Organic grower group), Processing (ASPL-AD-03- Sanction catalog for Processing), trading (ASPL-AD-04- Sanction catalog for trading, wild collection (ASPL-AD-23- Sanction catalog for wild collection ) and ASPL-AD-24-sanction catalog for off-farm input approval) and their consequences. Major and Minor noncompliance can be described as following</w:t>
      </w:r>
    </w:p>
    <w:p w:rsidR="00AA21E0" w:rsidRPr="001A0A7B" w:rsidRDefault="00AA21E0" w:rsidP="00AA21E0">
      <w:pPr>
        <w:pStyle w:val="ListParagraph"/>
        <w:numPr>
          <w:ilvl w:val="0"/>
          <w:numId w:val="2"/>
        </w:numPr>
        <w:spacing w:line="360" w:lineRule="auto"/>
        <w:jc w:val="both"/>
        <w:rPr>
          <w:rFonts w:ascii="Times New Roman" w:hAnsi="Times New Roman" w:cs="Times New Roman"/>
        </w:rPr>
      </w:pPr>
      <w:r w:rsidRPr="001A0A7B">
        <w:rPr>
          <w:rFonts w:ascii="Times New Roman" w:hAnsi="Times New Roman" w:cs="Times New Roman"/>
          <w:b/>
        </w:rPr>
        <w:t>Minor Noncompliance –</w:t>
      </w:r>
      <w:r w:rsidRPr="001A0A7B">
        <w:rPr>
          <w:rFonts w:ascii="Times New Roman" w:hAnsi="Times New Roman" w:cs="Times New Roman"/>
        </w:rPr>
        <w:t xml:space="preserve"> Noncompliances that do not affect the integrity of the certification process and are rectifiable Examples of such minor noncompliances include, but are not limited to, failure to submit information on time, improper document &amp; record submission, etc. Minor issues, whether found in operational practices or recordkeeping, indicate no systemic failure in the design or implementation of the organic management plan of all the scopes (crop production, organic grower group, processing, trading, and wild collection) i.e they do not show an inability to comply with the NPOP organic standards.   Certification can be granted or continued before correction, but correction must occur within the time period. MS ASPL grants certification which includes requirements for the correction of minor noncompliances within a specific time period as a condition of continued certification.</w:t>
      </w:r>
    </w:p>
    <w:p w:rsidR="00AA21E0" w:rsidRPr="001A0A7B" w:rsidRDefault="00AA21E0" w:rsidP="00AA21E0">
      <w:pPr>
        <w:spacing w:line="360" w:lineRule="auto"/>
        <w:jc w:val="both"/>
        <w:rPr>
          <w:rFonts w:ascii="Times New Roman" w:hAnsi="Times New Roman" w:cs="Times New Roman"/>
        </w:rPr>
      </w:pPr>
    </w:p>
    <w:p w:rsidR="00AA21E0" w:rsidRPr="001A0A7B" w:rsidRDefault="00AA21E0" w:rsidP="00AA21E0">
      <w:pPr>
        <w:spacing w:line="360" w:lineRule="auto"/>
        <w:ind w:left="720"/>
        <w:jc w:val="both"/>
        <w:rPr>
          <w:rFonts w:ascii="Times New Roman" w:hAnsi="Times New Roman" w:cs="Times New Roman"/>
        </w:rPr>
      </w:pPr>
      <w:r w:rsidRPr="001A0A7B">
        <w:rPr>
          <w:rFonts w:ascii="Times New Roman" w:hAnsi="Times New Roman" w:cs="Times New Roman"/>
        </w:rPr>
        <w:t xml:space="preserve">Certification can be granted along with the notification to the operation, typically a “minor issue letter or along with the certification letter” describing the noncompliance. MS ASPL requires correction during a specific period that can be no later than prior to the next inspection or annual update. MS ASPL keeps written records of the issues identified and their corrections.  </w:t>
      </w:r>
    </w:p>
    <w:p w:rsidR="00AA21E0" w:rsidRPr="001A0A7B" w:rsidRDefault="00AA21E0" w:rsidP="00AA21E0">
      <w:pPr>
        <w:pStyle w:val="ListParagraph"/>
        <w:numPr>
          <w:ilvl w:val="0"/>
          <w:numId w:val="2"/>
        </w:numPr>
        <w:spacing w:line="360" w:lineRule="auto"/>
        <w:jc w:val="both"/>
        <w:rPr>
          <w:rFonts w:ascii="Times New Roman" w:hAnsi="Times New Roman" w:cs="Times New Roman"/>
          <w:highlight w:val="yellow"/>
        </w:rPr>
      </w:pPr>
      <w:r w:rsidRPr="001A0A7B">
        <w:rPr>
          <w:rFonts w:ascii="Times New Roman" w:hAnsi="Times New Roman" w:cs="Times New Roman"/>
          <w:b/>
        </w:rPr>
        <w:lastRenderedPageBreak/>
        <w:t>Major Noncompliance  –</w:t>
      </w:r>
      <w:r w:rsidRPr="001A0A7B">
        <w:rPr>
          <w:rFonts w:ascii="Times New Roman" w:hAnsi="Times New Roman" w:cs="Times New Roman"/>
        </w:rPr>
        <w:t xml:space="preserve"> Noncompliance affects the integrity of the organic standard in general and the certification process in particular. Examples of such major noncompliances include, but are not limited to, noncompliance with organic standards, knowingly providing false information/ documents, misrepresentation as to the certification status, repetition of same nonconformities, and failure to rectify such non compliances, etc. </w:t>
      </w:r>
      <w:r w:rsidRPr="001A0A7B">
        <w:rPr>
          <w:rFonts w:ascii="Times New Roman" w:hAnsi="Times New Roman" w:cs="Times New Roman"/>
          <w:highlight w:val="yellow"/>
        </w:rPr>
        <w:t xml:space="preserve">In case of the  issuance  of warnning letter, suspension letetr, withdrawn letter,  termination letter and if any irregualrities found in any lot ,MSASPL shall communicate the infrigments to the APEDA on imediate basis. </w:t>
      </w:r>
    </w:p>
    <w:p w:rsidR="00AA21E0" w:rsidRPr="001A0A7B" w:rsidRDefault="00AA21E0" w:rsidP="00AA21E0">
      <w:pPr>
        <w:pStyle w:val="ListParagraph"/>
        <w:spacing w:line="360" w:lineRule="auto"/>
        <w:jc w:val="both"/>
        <w:rPr>
          <w:rFonts w:ascii="Times New Roman" w:hAnsi="Times New Roman" w:cs="Times New Roman"/>
          <w:highlight w:val="yellow"/>
        </w:rPr>
      </w:pPr>
      <w:r w:rsidRPr="001A0A7B">
        <w:rPr>
          <w:rFonts w:ascii="Times New Roman" w:hAnsi="Times New Roman" w:cs="Times New Roman"/>
          <w:highlight w:val="yellow"/>
        </w:rPr>
        <w:t>In case of  serious infringement of the NPOP standard is noticed by MSASPL. MSASPL in such cases will take the deciplinary action by removing the entire lot from trade.</w:t>
      </w:r>
    </w:p>
    <w:tbl>
      <w:tblPr>
        <w:tblStyle w:val="TableGrid"/>
        <w:tblW w:w="11482" w:type="dxa"/>
        <w:tblInd w:w="-1139" w:type="dxa"/>
        <w:tblLook w:val="04A0" w:firstRow="1" w:lastRow="0" w:firstColumn="1" w:lastColumn="0" w:noHBand="0" w:noVBand="1"/>
      </w:tblPr>
      <w:tblGrid>
        <w:gridCol w:w="830"/>
        <w:gridCol w:w="3951"/>
        <w:gridCol w:w="1163"/>
        <w:gridCol w:w="5538"/>
      </w:tblGrid>
      <w:tr w:rsidR="00AA21E0" w:rsidRPr="001A0A7B" w:rsidTr="006B7EC9">
        <w:tc>
          <w:tcPr>
            <w:tcW w:w="830" w:type="dxa"/>
          </w:tcPr>
          <w:p w:rsidR="00AA21E0" w:rsidRPr="001A0A7B" w:rsidRDefault="00AA21E0" w:rsidP="006B7EC9">
            <w:pPr>
              <w:spacing w:line="360" w:lineRule="auto"/>
              <w:rPr>
                <w:rFonts w:cs="Times New Roman"/>
                <w:b/>
                <w:bCs/>
              </w:rPr>
            </w:pPr>
            <w:r w:rsidRPr="001A0A7B">
              <w:rPr>
                <w:rFonts w:cs="Times New Roman"/>
                <w:b/>
                <w:bCs/>
              </w:rPr>
              <w:t>S.NO.</w:t>
            </w:r>
          </w:p>
        </w:tc>
        <w:tc>
          <w:tcPr>
            <w:tcW w:w="3951" w:type="dxa"/>
          </w:tcPr>
          <w:p w:rsidR="00AA21E0" w:rsidRPr="001A0A7B" w:rsidRDefault="00AA21E0" w:rsidP="006B7EC9">
            <w:pPr>
              <w:spacing w:line="360" w:lineRule="auto"/>
              <w:rPr>
                <w:rFonts w:cs="Times New Roman"/>
                <w:b/>
                <w:bCs/>
              </w:rPr>
            </w:pPr>
            <w:r w:rsidRPr="001A0A7B">
              <w:rPr>
                <w:rFonts w:cs="Times New Roman"/>
                <w:b/>
                <w:bCs/>
              </w:rPr>
              <w:t>Observations</w:t>
            </w:r>
          </w:p>
        </w:tc>
        <w:tc>
          <w:tcPr>
            <w:tcW w:w="1163" w:type="dxa"/>
          </w:tcPr>
          <w:p w:rsidR="00AA21E0" w:rsidRPr="001A0A7B" w:rsidRDefault="00AA21E0" w:rsidP="006B7EC9">
            <w:pPr>
              <w:spacing w:line="360" w:lineRule="auto"/>
              <w:rPr>
                <w:rFonts w:cs="Times New Roman"/>
                <w:b/>
                <w:bCs/>
              </w:rPr>
            </w:pPr>
            <w:r w:rsidRPr="001A0A7B">
              <w:rPr>
                <w:rFonts w:cs="Times New Roman"/>
                <w:b/>
                <w:bCs/>
              </w:rPr>
              <w:t>Category Level (Major/ Minor)</w:t>
            </w:r>
          </w:p>
        </w:tc>
        <w:tc>
          <w:tcPr>
            <w:tcW w:w="5538" w:type="dxa"/>
          </w:tcPr>
          <w:p w:rsidR="00AA21E0" w:rsidRPr="001A0A7B" w:rsidRDefault="00AA21E0" w:rsidP="006B7EC9">
            <w:pPr>
              <w:spacing w:line="360" w:lineRule="auto"/>
              <w:rPr>
                <w:rFonts w:cs="Times New Roman"/>
                <w:b/>
                <w:bCs/>
              </w:rPr>
            </w:pPr>
            <w:r w:rsidRPr="001A0A7B">
              <w:rPr>
                <w:rFonts w:cs="Times New Roman"/>
                <w:b/>
                <w:bCs/>
              </w:rPr>
              <w:t xml:space="preserve">SANCTIONS APPLICABLE </w:t>
            </w:r>
          </w:p>
        </w:tc>
      </w:tr>
      <w:tr w:rsidR="00AA21E0" w:rsidRPr="001A0A7B" w:rsidTr="006B7EC9">
        <w:tc>
          <w:tcPr>
            <w:tcW w:w="830" w:type="dxa"/>
          </w:tcPr>
          <w:p w:rsidR="00AA21E0" w:rsidRPr="001A0A7B" w:rsidRDefault="00AA21E0" w:rsidP="00AA21E0">
            <w:pPr>
              <w:pStyle w:val="ListParagraph"/>
              <w:numPr>
                <w:ilvl w:val="0"/>
                <w:numId w:val="19"/>
              </w:numPr>
              <w:spacing w:line="360" w:lineRule="auto"/>
              <w:ind w:left="567"/>
              <w:rPr>
                <w:rFonts w:cs="Times New Roman"/>
                <w:b/>
                <w:bCs/>
                <w:color w:val="000000" w:themeColor="text1"/>
              </w:rPr>
            </w:pPr>
          </w:p>
        </w:tc>
        <w:tc>
          <w:tcPr>
            <w:tcW w:w="3951" w:type="dxa"/>
          </w:tcPr>
          <w:p w:rsidR="00AA21E0" w:rsidRPr="001A0A7B" w:rsidRDefault="00AA21E0" w:rsidP="006B7EC9">
            <w:pPr>
              <w:spacing w:line="360" w:lineRule="auto"/>
              <w:rPr>
                <w:rFonts w:cs="Times New Roman"/>
                <w:b/>
                <w:bCs/>
                <w:iCs/>
              </w:rPr>
            </w:pPr>
            <w:r w:rsidRPr="001A0A7B">
              <w:rPr>
                <w:rFonts w:cs="Times New Roman"/>
                <w:bCs/>
                <w:iCs/>
              </w:rPr>
              <w:t>Records are not kept up to date, even after a warning.</w:t>
            </w:r>
          </w:p>
        </w:tc>
        <w:tc>
          <w:tcPr>
            <w:tcW w:w="1163" w:type="dxa"/>
          </w:tcPr>
          <w:p w:rsidR="00AA21E0" w:rsidRPr="001A0A7B" w:rsidRDefault="00AA21E0" w:rsidP="006B7EC9">
            <w:pPr>
              <w:spacing w:line="360" w:lineRule="auto"/>
              <w:rPr>
                <w:rFonts w:cs="Times New Roman"/>
                <w:b/>
                <w:bCs/>
              </w:rPr>
            </w:pPr>
            <w:r w:rsidRPr="001A0A7B">
              <w:rPr>
                <w:rFonts w:cs="Times New Roman"/>
              </w:rPr>
              <w:t>Major</w:t>
            </w:r>
          </w:p>
        </w:tc>
        <w:tc>
          <w:tcPr>
            <w:tcW w:w="5538" w:type="dxa"/>
          </w:tcPr>
          <w:p w:rsidR="00AA21E0" w:rsidRPr="001A0A7B" w:rsidRDefault="00AA21E0" w:rsidP="00AA21E0">
            <w:pPr>
              <w:pStyle w:val="ListParagraph"/>
              <w:numPr>
                <w:ilvl w:val="0"/>
                <w:numId w:val="4"/>
              </w:numPr>
              <w:spacing w:line="360" w:lineRule="auto"/>
              <w:ind w:left="417"/>
              <w:jc w:val="both"/>
              <w:rPr>
                <w:rFonts w:cs="Times New Roman"/>
              </w:rPr>
            </w:pPr>
            <w:r w:rsidRPr="001A0A7B">
              <w:rPr>
                <w:rFonts w:cs="Times New Roman"/>
              </w:rPr>
              <w:t>Minimum suspension of 30 days</w:t>
            </w:r>
          </w:p>
          <w:p w:rsidR="00AA21E0" w:rsidRPr="001A0A7B" w:rsidRDefault="00AA21E0" w:rsidP="00AA21E0">
            <w:pPr>
              <w:pStyle w:val="ListParagraph"/>
              <w:numPr>
                <w:ilvl w:val="0"/>
                <w:numId w:val="4"/>
              </w:numPr>
              <w:spacing w:line="360" w:lineRule="auto"/>
              <w:ind w:left="417"/>
              <w:jc w:val="both"/>
              <w:rPr>
                <w:rFonts w:cs="Times New Roman"/>
              </w:rPr>
            </w:pPr>
            <w:r w:rsidRPr="001A0A7B">
              <w:rPr>
                <w:rFonts w:cs="Times New Roman"/>
              </w:rPr>
              <w:t>Second Incidence: Certificate termination</w:t>
            </w:r>
          </w:p>
        </w:tc>
      </w:tr>
      <w:tr w:rsidR="00AA21E0" w:rsidRPr="001A0A7B" w:rsidTr="006B7EC9">
        <w:tc>
          <w:tcPr>
            <w:tcW w:w="830" w:type="dxa"/>
          </w:tcPr>
          <w:p w:rsidR="00AA21E0" w:rsidRPr="001A0A7B" w:rsidRDefault="00AA21E0" w:rsidP="00AA21E0">
            <w:pPr>
              <w:pStyle w:val="ListParagraph"/>
              <w:numPr>
                <w:ilvl w:val="0"/>
                <w:numId w:val="19"/>
              </w:numPr>
              <w:spacing w:line="360" w:lineRule="auto"/>
              <w:ind w:left="567"/>
              <w:jc w:val="both"/>
              <w:rPr>
                <w:rFonts w:cs="Times New Roman"/>
                <w:color w:val="000000" w:themeColor="text1"/>
              </w:rPr>
            </w:pPr>
          </w:p>
        </w:tc>
        <w:tc>
          <w:tcPr>
            <w:tcW w:w="3951" w:type="dxa"/>
          </w:tcPr>
          <w:p w:rsidR="00AA21E0" w:rsidRPr="001A0A7B" w:rsidRDefault="00AA21E0" w:rsidP="006B7EC9">
            <w:pPr>
              <w:spacing w:line="360" w:lineRule="auto"/>
              <w:jc w:val="both"/>
              <w:rPr>
                <w:rFonts w:cs="Times New Roman"/>
              </w:rPr>
            </w:pPr>
            <w:r w:rsidRPr="001A0A7B">
              <w:rPr>
                <w:rFonts w:cs="Times New Roman"/>
              </w:rPr>
              <w:t xml:space="preserve">Lack of notification to ASPL of changes in the unit descriptions or of practical measures taken to assure the conformity of the products. </w:t>
            </w:r>
          </w:p>
        </w:tc>
        <w:tc>
          <w:tcPr>
            <w:tcW w:w="1163" w:type="dxa"/>
          </w:tcPr>
          <w:p w:rsidR="00AA21E0" w:rsidRPr="001A0A7B" w:rsidRDefault="00AA21E0" w:rsidP="006B7EC9">
            <w:pPr>
              <w:spacing w:line="360" w:lineRule="auto"/>
              <w:jc w:val="both"/>
              <w:rPr>
                <w:rFonts w:cs="Times New Roman"/>
              </w:rPr>
            </w:pPr>
            <w:r w:rsidRPr="001A0A7B">
              <w:rPr>
                <w:rFonts w:cs="Times New Roman"/>
              </w:rPr>
              <w:t>Minor</w:t>
            </w:r>
          </w:p>
        </w:tc>
        <w:tc>
          <w:tcPr>
            <w:tcW w:w="5538" w:type="dxa"/>
          </w:tcPr>
          <w:p w:rsidR="00AA21E0" w:rsidRPr="001A0A7B" w:rsidRDefault="00AA21E0" w:rsidP="00AA21E0">
            <w:pPr>
              <w:pStyle w:val="ListParagraph"/>
              <w:numPr>
                <w:ilvl w:val="0"/>
                <w:numId w:val="18"/>
              </w:numPr>
              <w:spacing w:line="360" w:lineRule="auto"/>
              <w:ind w:left="417"/>
              <w:jc w:val="both"/>
              <w:rPr>
                <w:rFonts w:cs="Times New Roman"/>
              </w:rPr>
            </w:pPr>
            <w:r w:rsidRPr="001A0A7B">
              <w:rPr>
                <w:rFonts w:cs="Times New Roman"/>
              </w:rPr>
              <w:t>First Incidence: Issue a warning letter and/or certificate suspension, at least 15 days are required.</w:t>
            </w:r>
          </w:p>
          <w:p w:rsidR="00AA21E0" w:rsidRPr="001A0A7B" w:rsidRDefault="00AA21E0" w:rsidP="00AA21E0">
            <w:pPr>
              <w:pStyle w:val="ListParagraph"/>
              <w:numPr>
                <w:ilvl w:val="0"/>
                <w:numId w:val="18"/>
              </w:numPr>
              <w:spacing w:line="360" w:lineRule="auto"/>
              <w:ind w:left="417"/>
              <w:jc w:val="both"/>
              <w:rPr>
                <w:rFonts w:cs="Times New Roman"/>
              </w:rPr>
            </w:pPr>
            <w:r w:rsidRPr="001A0A7B">
              <w:rPr>
                <w:rFonts w:cs="Times New Roman"/>
              </w:rPr>
              <w:t>Second Incidence: Minimum suspension of 30 days</w:t>
            </w:r>
          </w:p>
          <w:p w:rsidR="00AA21E0" w:rsidRPr="001A0A7B" w:rsidRDefault="00AA21E0" w:rsidP="00AA21E0">
            <w:pPr>
              <w:pStyle w:val="ListParagraph"/>
              <w:numPr>
                <w:ilvl w:val="0"/>
                <w:numId w:val="18"/>
              </w:numPr>
              <w:spacing w:line="360" w:lineRule="auto"/>
              <w:ind w:left="417"/>
              <w:jc w:val="both"/>
              <w:rPr>
                <w:rFonts w:cs="Times New Roman"/>
              </w:rPr>
            </w:pPr>
            <w:r w:rsidRPr="001A0A7B">
              <w:rPr>
                <w:rFonts w:cs="Times New Roman"/>
              </w:rPr>
              <w:t>Third Incidence: Certificate termination</w:t>
            </w:r>
          </w:p>
        </w:tc>
      </w:tr>
      <w:tr w:rsidR="00AA21E0" w:rsidRPr="001A0A7B" w:rsidTr="006B7EC9">
        <w:tc>
          <w:tcPr>
            <w:tcW w:w="830" w:type="dxa"/>
          </w:tcPr>
          <w:p w:rsidR="00AA21E0" w:rsidRPr="001A0A7B" w:rsidRDefault="00AA21E0" w:rsidP="00AA21E0">
            <w:pPr>
              <w:pStyle w:val="ListParagraph"/>
              <w:numPr>
                <w:ilvl w:val="0"/>
                <w:numId w:val="19"/>
              </w:numPr>
              <w:spacing w:line="360" w:lineRule="auto"/>
              <w:ind w:left="567"/>
              <w:jc w:val="both"/>
              <w:rPr>
                <w:rFonts w:cs="Times New Roman"/>
                <w:color w:val="000000" w:themeColor="text1"/>
              </w:rPr>
            </w:pPr>
          </w:p>
        </w:tc>
        <w:tc>
          <w:tcPr>
            <w:tcW w:w="3951" w:type="dxa"/>
          </w:tcPr>
          <w:p w:rsidR="00AA21E0" w:rsidRPr="001A0A7B" w:rsidRDefault="00AA21E0" w:rsidP="006B7EC9">
            <w:pPr>
              <w:spacing w:line="360" w:lineRule="auto"/>
              <w:jc w:val="both"/>
              <w:rPr>
                <w:rFonts w:cs="Times New Roman"/>
              </w:rPr>
            </w:pPr>
            <w:r w:rsidRPr="001A0A7B">
              <w:rPr>
                <w:rFonts w:cs="Times New Roman"/>
              </w:rPr>
              <w:t>Operator did not submit updated OMP to ASPL before inspection.</w:t>
            </w:r>
          </w:p>
        </w:tc>
        <w:tc>
          <w:tcPr>
            <w:tcW w:w="1163" w:type="dxa"/>
          </w:tcPr>
          <w:p w:rsidR="00AA21E0" w:rsidRPr="001A0A7B" w:rsidRDefault="00AA21E0" w:rsidP="006B7EC9">
            <w:pPr>
              <w:spacing w:line="360" w:lineRule="auto"/>
              <w:jc w:val="both"/>
              <w:rPr>
                <w:rFonts w:cs="Times New Roman"/>
              </w:rPr>
            </w:pPr>
            <w:r w:rsidRPr="001A0A7B">
              <w:rPr>
                <w:rFonts w:cs="Times New Roman"/>
              </w:rPr>
              <w:t>Major</w:t>
            </w:r>
          </w:p>
        </w:tc>
        <w:tc>
          <w:tcPr>
            <w:tcW w:w="5538" w:type="dxa"/>
          </w:tcPr>
          <w:p w:rsidR="00AA21E0" w:rsidRPr="001A0A7B" w:rsidRDefault="00AA21E0" w:rsidP="00AA21E0">
            <w:pPr>
              <w:pStyle w:val="ListParagraph"/>
              <w:numPr>
                <w:ilvl w:val="0"/>
                <w:numId w:val="5"/>
              </w:numPr>
              <w:spacing w:line="360" w:lineRule="auto"/>
              <w:ind w:left="417"/>
              <w:jc w:val="both"/>
              <w:rPr>
                <w:rFonts w:cs="Times New Roman"/>
              </w:rPr>
            </w:pPr>
            <w:r w:rsidRPr="001A0A7B">
              <w:rPr>
                <w:rFonts w:cs="Times New Roman"/>
              </w:rPr>
              <w:t>First Incidence: Issue a warning letter and/or certificate suspension, at least 15 days are required.</w:t>
            </w:r>
          </w:p>
          <w:p w:rsidR="00AA21E0" w:rsidRPr="001A0A7B" w:rsidRDefault="00AA21E0" w:rsidP="00AA21E0">
            <w:pPr>
              <w:pStyle w:val="ListParagraph"/>
              <w:numPr>
                <w:ilvl w:val="0"/>
                <w:numId w:val="5"/>
              </w:numPr>
              <w:spacing w:line="360" w:lineRule="auto"/>
              <w:ind w:left="417"/>
              <w:jc w:val="both"/>
              <w:rPr>
                <w:rFonts w:cs="Times New Roman"/>
              </w:rPr>
            </w:pPr>
            <w:r w:rsidRPr="001A0A7B">
              <w:rPr>
                <w:rFonts w:cs="Times New Roman"/>
              </w:rPr>
              <w:t xml:space="preserve">Certification agreement termination </w:t>
            </w:r>
          </w:p>
        </w:tc>
      </w:tr>
      <w:tr w:rsidR="00AA21E0" w:rsidRPr="001A0A7B" w:rsidTr="006B7EC9">
        <w:tc>
          <w:tcPr>
            <w:tcW w:w="830" w:type="dxa"/>
          </w:tcPr>
          <w:p w:rsidR="00AA21E0" w:rsidRPr="001A0A7B" w:rsidRDefault="00AA21E0" w:rsidP="00AA21E0">
            <w:pPr>
              <w:pStyle w:val="ListParagraph"/>
              <w:numPr>
                <w:ilvl w:val="0"/>
                <w:numId w:val="19"/>
              </w:numPr>
              <w:spacing w:line="360" w:lineRule="auto"/>
              <w:ind w:left="567"/>
              <w:jc w:val="both"/>
              <w:rPr>
                <w:rFonts w:cs="Times New Roman"/>
                <w:color w:val="000000" w:themeColor="text1"/>
              </w:rPr>
            </w:pPr>
          </w:p>
        </w:tc>
        <w:tc>
          <w:tcPr>
            <w:tcW w:w="3951" w:type="dxa"/>
          </w:tcPr>
          <w:p w:rsidR="00AA21E0" w:rsidRPr="001A0A7B" w:rsidRDefault="00AA21E0" w:rsidP="006B7EC9">
            <w:pPr>
              <w:spacing w:line="360" w:lineRule="auto"/>
              <w:jc w:val="both"/>
              <w:rPr>
                <w:rFonts w:cs="Times New Roman"/>
              </w:rPr>
            </w:pPr>
            <w:r w:rsidRPr="001A0A7B">
              <w:rPr>
                <w:rFonts w:cs="Times New Roman"/>
              </w:rPr>
              <w:t>For major NC, no corrective action is made by the operator </w:t>
            </w:r>
          </w:p>
        </w:tc>
        <w:tc>
          <w:tcPr>
            <w:tcW w:w="1163" w:type="dxa"/>
          </w:tcPr>
          <w:p w:rsidR="00AA21E0" w:rsidRPr="001A0A7B" w:rsidRDefault="00AA21E0" w:rsidP="006B7EC9">
            <w:pPr>
              <w:spacing w:line="360" w:lineRule="auto"/>
              <w:jc w:val="both"/>
              <w:rPr>
                <w:rFonts w:cs="Times New Roman"/>
              </w:rPr>
            </w:pPr>
            <w:r w:rsidRPr="001A0A7B">
              <w:rPr>
                <w:rFonts w:cs="Times New Roman"/>
              </w:rPr>
              <w:t>Major</w:t>
            </w:r>
          </w:p>
        </w:tc>
        <w:tc>
          <w:tcPr>
            <w:tcW w:w="5538" w:type="dxa"/>
          </w:tcPr>
          <w:p w:rsidR="00AA21E0" w:rsidRPr="001A0A7B" w:rsidRDefault="00AA21E0" w:rsidP="00AA21E0">
            <w:pPr>
              <w:pStyle w:val="ListParagraph"/>
              <w:numPr>
                <w:ilvl w:val="0"/>
                <w:numId w:val="17"/>
              </w:numPr>
              <w:spacing w:line="360" w:lineRule="auto"/>
              <w:ind w:left="417"/>
              <w:jc w:val="both"/>
              <w:rPr>
                <w:rFonts w:cs="Times New Roman"/>
              </w:rPr>
            </w:pPr>
            <w:r w:rsidRPr="001A0A7B">
              <w:rPr>
                <w:rFonts w:cs="Times New Roman"/>
              </w:rPr>
              <w:t xml:space="preserve">First Incidence: withdrawal of Certificate </w:t>
            </w:r>
          </w:p>
          <w:p w:rsidR="00AA21E0" w:rsidRPr="001A0A7B" w:rsidRDefault="00AA21E0" w:rsidP="00AA21E0">
            <w:pPr>
              <w:pStyle w:val="ListParagraph"/>
              <w:numPr>
                <w:ilvl w:val="0"/>
                <w:numId w:val="17"/>
              </w:numPr>
              <w:spacing w:line="360" w:lineRule="auto"/>
              <w:ind w:left="417"/>
              <w:jc w:val="both"/>
              <w:rPr>
                <w:rFonts w:cs="Times New Roman"/>
              </w:rPr>
            </w:pPr>
            <w:r w:rsidRPr="001A0A7B">
              <w:rPr>
                <w:rFonts w:cs="Times New Roman"/>
              </w:rPr>
              <w:t>Second Incidence: Suspension for 6 months</w:t>
            </w:r>
          </w:p>
        </w:tc>
      </w:tr>
      <w:tr w:rsidR="00AA21E0" w:rsidRPr="001A0A7B" w:rsidTr="006B7EC9">
        <w:tc>
          <w:tcPr>
            <w:tcW w:w="830" w:type="dxa"/>
          </w:tcPr>
          <w:p w:rsidR="00AA21E0" w:rsidRPr="001A0A7B" w:rsidRDefault="00AA21E0" w:rsidP="00AA21E0">
            <w:pPr>
              <w:pStyle w:val="ListParagraph"/>
              <w:numPr>
                <w:ilvl w:val="0"/>
                <w:numId w:val="19"/>
              </w:numPr>
              <w:spacing w:line="360" w:lineRule="auto"/>
              <w:ind w:left="567"/>
              <w:jc w:val="both"/>
              <w:rPr>
                <w:rFonts w:cs="Times New Roman"/>
                <w:color w:val="000000" w:themeColor="text1"/>
              </w:rPr>
            </w:pPr>
          </w:p>
        </w:tc>
        <w:tc>
          <w:tcPr>
            <w:tcW w:w="3951" w:type="dxa"/>
          </w:tcPr>
          <w:p w:rsidR="00AA21E0" w:rsidRPr="001A0A7B" w:rsidRDefault="00AA21E0" w:rsidP="006B7EC9">
            <w:pPr>
              <w:spacing w:line="360" w:lineRule="auto"/>
              <w:jc w:val="both"/>
              <w:rPr>
                <w:rFonts w:cs="Times New Roman"/>
              </w:rPr>
            </w:pPr>
            <w:r w:rsidRPr="001A0A7B">
              <w:rPr>
                <w:rFonts w:cs="Times New Roman"/>
              </w:rPr>
              <w:t>Lack of information provided to the ASPL in terms of the application, including drift of a prohibited substances to field, production site, product, and the organic operations.</w:t>
            </w:r>
          </w:p>
        </w:tc>
        <w:tc>
          <w:tcPr>
            <w:tcW w:w="1163" w:type="dxa"/>
          </w:tcPr>
          <w:p w:rsidR="00AA21E0" w:rsidRPr="001A0A7B" w:rsidRDefault="00AA21E0" w:rsidP="006B7EC9">
            <w:pPr>
              <w:spacing w:line="360" w:lineRule="auto"/>
              <w:jc w:val="both"/>
              <w:rPr>
                <w:rFonts w:cs="Times New Roman"/>
              </w:rPr>
            </w:pPr>
            <w:r w:rsidRPr="001A0A7B">
              <w:rPr>
                <w:rFonts w:cs="Times New Roman"/>
              </w:rPr>
              <w:t>Major</w:t>
            </w:r>
          </w:p>
        </w:tc>
        <w:tc>
          <w:tcPr>
            <w:tcW w:w="5538" w:type="dxa"/>
          </w:tcPr>
          <w:p w:rsidR="00AA21E0" w:rsidRPr="001A0A7B" w:rsidRDefault="00AA21E0" w:rsidP="00AA21E0">
            <w:pPr>
              <w:pStyle w:val="ListParagraph"/>
              <w:numPr>
                <w:ilvl w:val="0"/>
                <w:numId w:val="6"/>
              </w:numPr>
              <w:spacing w:line="360" w:lineRule="auto"/>
              <w:ind w:left="417"/>
              <w:jc w:val="both"/>
              <w:rPr>
                <w:rFonts w:cs="Times New Roman"/>
              </w:rPr>
            </w:pPr>
            <w:r w:rsidRPr="001A0A7B">
              <w:rPr>
                <w:rFonts w:cs="Times New Roman"/>
              </w:rPr>
              <w:t>First Incidence: Issue a warning letter and/or certificate suspension, at least 15 days are required.</w:t>
            </w:r>
          </w:p>
          <w:p w:rsidR="00AA21E0" w:rsidRPr="001A0A7B" w:rsidRDefault="00AA21E0" w:rsidP="00AA21E0">
            <w:pPr>
              <w:pStyle w:val="ListParagraph"/>
              <w:numPr>
                <w:ilvl w:val="0"/>
                <w:numId w:val="6"/>
              </w:numPr>
              <w:spacing w:line="360" w:lineRule="auto"/>
              <w:ind w:left="417"/>
              <w:jc w:val="both"/>
              <w:rPr>
                <w:rFonts w:cs="Times New Roman"/>
              </w:rPr>
            </w:pPr>
            <w:r w:rsidRPr="001A0A7B">
              <w:rPr>
                <w:rFonts w:cs="Times New Roman"/>
              </w:rPr>
              <w:t>Second Incidence: Minimum suspension of 30 days</w:t>
            </w:r>
          </w:p>
          <w:p w:rsidR="00AA21E0" w:rsidRPr="001A0A7B" w:rsidRDefault="00AA21E0" w:rsidP="00AA21E0">
            <w:pPr>
              <w:pStyle w:val="ListParagraph"/>
              <w:numPr>
                <w:ilvl w:val="0"/>
                <w:numId w:val="6"/>
              </w:numPr>
              <w:spacing w:line="360" w:lineRule="auto"/>
              <w:ind w:left="417"/>
              <w:jc w:val="both"/>
              <w:rPr>
                <w:rFonts w:cs="Times New Roman"/>
              </w:rPr>
            </w:pPr>
            <w:r w:rsidRPr="001A0A7B">
              <w:rPr>
                <w:rFonts w:cs="Times New Roman"/>
              </w:rPr>
              <w:t>Third Incidence: Certificate termination</w:t>
            </w:r>
          </w:p>
        </w:tc>
      </w:tr>
      <w:tr w:rsidR="00AA21E0" w:rsidRPr="001A0A7B" w:rsidTr="006B7EC9">
        <w:tc>
          <w:tcPr>
            <w:tcW w:w="830" w:type="dxa"/>
          </w:tcPr>
          <w:p w:rsidR="00AA21E0" w:rsidRPr="001A0A7B" w:rsidRDefault="00AA21E0" w:rsidP="00AA21E0">
            <w:pPr>
              <w:pStyle w:val="ListParagraph"/>
              <w:numPr>
                <w:ilvl w:val="0"/>
                <w:numId w:val="19"/>
              </w:numPr>
              <w:spacing w:line="360" w:lineRule="auto"/>
              <w:ind w:left="567"/>
              <w:jc w:val="both"/>
              <w:rPr>
                <w:rFonts w:cs="Times New Roman"/>
                <w:color w:val="000000" w:themeColor="text1"/>
              </w:rPr>
            </w:pPr>
          </w:p>
        </w:tc>
        <w:tc>
          <w:tcPr>
            <w:tcW w:w="3951" w:type="dxa"/>
          </w:tcPr>
          <w:p w:rsidR="00AA21E0" w:rsidRPr="001A0A7B" w:rsidRDefault="00AA21E0" w:rsidP="006B7EC9">
            <w:pPr>
              <w:spacing w:line="360" w:lineRule="auto"/>
              <w:jc w:val="both"/>
              <w:rPr>
                <w:rFonts w:cs="Times New Roman"/>
              </w:rPr>
            </w:pPr>
            <w:r w:rsidRPr="001A0A7B">
              <w:rPr>
                <w:rFonts w:cs="Times New Roman"/>
              </w:rPr>
              <w:t>Operator has a practice for the clearing the land by burning crop residue.</w:t>
            </w:r>
          </w:p>
        </w:tc>
        <w:tc>
          <w:tcPr>
            <w:tcW w:w="1163" w:type="dxa"/>
          </w:tcPr>
          <w:p w:rsidR="00AA21E0" w:rsidRPr="001A0A7B" w:rsidRDefault="00AA21E0" w:rsidP="006B7EC9">
            <w:pPr>
              <w:spacing w:line="360" w:lineRule="auto"/>
              <w:jc w:val="both"/>
              <w:rPr>
                <w:rFonts w:cs="Times New Roman"/>
              </w:rPr>
            </w:pPr>
            <w:r w:rsidRPr="001A0A7B">
              <w:rPr>
                <w:rFonts w:cs="Times New Roman"/>
              </w:rPr>
              <w:t>Major</w:t>
            </w:r>
          </w:p>
        </w:tc>
        <w:tc>
          <w:tcPr>
            <w:tcW w:w="5538" w:type="dxa"/>
          </w:tcPr>
          <w:p w:rsidR="00AA21E0" w:rsidRPr="001A0A7B" w:rsidRDefault="00AA21E0" w:rsidP="00AA21E0">
            <w:pPr>
              <w:pStyle w:val="ListParagraph"/>
              <w:numPr>
                <w:ilvl w:val="0"/>
                <w:numId w:val="7"/>
              </w:numPr>
              <w:spacing w:line="360" w:lineRule="auto"/>
              <w:ind w:left="417"/>
              <w:jc w:val="both"/>
              <w:rPr>
                <w:rFonts w:cs="Times New Roman"/>
              </w:rPr>
            </w:pPr>
            <w:r w:rsidRPr="001A0A7B">
              <w:rPr>
                <w:rFonts w:cs="Times New Roman"/>
              </w:rPr>
              <w:t>First Incidence: Issue a warning letter and/or certificate suspension, at least 15 days are required.</w:t>
            </w:r>
          </w:p>
          <w:p w:rsidR="00AA21E0" w:rsidRPr="001A0A7B" w:rsidRDefault="00AA21E0" w:rsidP="00AA21E0">
            <w:pPr>
              <w:pStyle w:val="ListParagraph"/>
              <w:numPr>
                <w:ilvl w:val="0"/>
                <w:numId w:val="7"/>
              </w:numPr>
              <w:spacing w:line="360" w:lineRule="auto"/>
              <w:ind w:left="417"/>
              <w:jc w:val="both"/>
              <w:rPr>
                <w:rFonts w:cs="Times New Roman"/>
              </w:rPr>
            </w:pPr>
            <w:r w:rsidRPr="001A0A7B">
              <w:rPr>
                <w:rFonts w:cs="Times New Roman"/>
              </w:rPr>
              <w:t>Second Incidence: Minimum suspension of 30 days</w:t>
            </w:r>
          </w:p>
          <w:p w:rsidR="00AA21E0" w:rsidRPr="001A0A7B" w:rsidRDefault="00AA21E0" w:rsidP="00AA21E0">
            <w:pPr>
              <w:pStyle w:val="ListParagraph"/>
              <w:numPr>
                <w:ilvl w:val="0"/>
                <w:numId w:val="7"/>
              </w:numPr>
              <w:spacing w:line="360" w:lineRule="auto"/>
              <w:ind w:left="417"/>
              <w:jc w:val="both"/>
              <w:rPr>
                <w:rFonts w:cs="Times New Roman"/>
              </w:rPr>
            </w:pPr>
            <w:r w:rsidRPr="001A0A7B">
              <w:rPr>
                <w:rFonts w:cs="Times New Roman"/>
              </w:rPr>
              <w:t>Third Incidence: Certificate termination</w:t>
            </w:r>
          </w:p>
        </w:tc>
      </w:tr>
      <w:tr w:rsidR="00AA21E0" w:rsidRPr="001A0A7B" w:rsidTr="006B7EC9">
        <w:tc>
          <w:tcPr>
            <w:tcW w:w="830" w:type="dxa"/>
          </w:tcPr>
          <w:p w:rsidR="00AA21E0" w:rsidRPr="001A0A7B" w:rsidRDefault="00AA21E0" w:rsidP="00AA21E0">
            <w:pPr>
              <w:pStyle w:val="ListParagraph"/>
              <w:numPr>
                <w:ilvl w:val="0"/>
                <w:numId w:val="19"/>
              </w:numPr>
              <w:spacing w:line="360" w:lineRule="auto"/>
              <w:ind w:left="567"/>
              <w:jc w:val="both"/>
              <w:rPr>
                <w:rFonts w:cs="Times New Roman"/>
                <w:color w:val="000000" w:themeColor="text1"/>
              </w:rPr>
            </w:pPr>
          </w:p>
        </w:tc>
        <w:tc>
          <w:tcPr>
            <w:tcW w:w="3951" w:type="dxa"/>
          </w:tcPr>
          <w:p w:rsidR="00AA21E0" w:rsidRPr="001A0A7B" w:rsidRDefault="00AA21E0" w:rsidP="006B7EC9">
            <w:pPr>
              <w:spacing w:line="360" w:lineRule="auto"/>
              <w:jc w:val="both"/>
              <w:rPr>
                <w:rFonts w:cs="Times New Roman"/>
              </w:rPr>
            </w:pPr>
            <w:r w:rsidRPr="001A0A7B">
              <w:rPr>
                <w:rFonts w:cs="Times New Roman"/>
              </w:rPr>
              <w:t>Operators clear the primary forest for agriculture use.</w:t>
            </w:r>
          </w:p>
        </w:tc>
        <w:tc>
          <w:tcPr>
            <w:tcW w:w="1163" w:type="dxa"/>
          </w:tcPr>
          <w:p w:rsidR="00AA21E0" w:rsidRPr="001A0A7B" w:rsidRDefault="00AA21E0" w:rsidP="006B7EC9">
            <w:pPr>
              <w:spacing w:line="360" w:lineRule="auto"/>
              <w:jc w:val="both"/>
              <w:rPr>
                <w:rFonts w:cs="Times New Roman"/>
              </w:rPr>
            </w:pPr>
            <w:r w:rsidRPr="001A0A7B">
              <w:rPr>
                <w:rFonts w:cs="Times New Roman"/>
              </w:rPr>
              <w:t>Major</w:t>
            </w:r>
          </w:p>
        </w:tc>
        <w:tc>
          <w:tcPr>
            <w:tcW w:w="5538" w:type="dxa"/>
          </w:tcPr>
          <w:p w:rsidR="00AA21E0" w:rsidRPr="001A0A7B" w:rsidRDefault="00AA21E0" w:rsidP="00AA21E0">
            <w:pPr>
              <w:pStyle w:val="ListParagraph"/>
              <w:numPr>
                <w:ilvl w:val="0"/>
                <w:numId w:val="8"/>
              </w:numPr>
              <w:spacing w:line="360" w:lineRule="auto"/>
              <w:ind w:left="417"/>
              <w:jc w:val="both"/>
              <w:rPr>
                <w:rFonts w:cs="Times New Roman"/>
              </w:rPr>
            </w:pPr>
            <w:r w:rsidRPr="001A0A7B">
              <w:rPr>
                <w:rFonts w:cs="Times New Roman"/>
              </w:rPr>
              <w:t>Refusal of certification for first certification</w:t>
            </w:r>
          </w:p>
          <w:p w:rsidR="00AA21E0" w:rsidRPr="001A0A7B" w:rsidRDefault="00AA21E0" w:rsidP="00AA21E0">
            <w:pPr>
              <w:pStyle w:val="ListParagraph"/>
              <w:numPr>
                <w:ilvl w:val="0"/>
                <w:numId w:val="8"/>
              </w:numPr>
              <w:spacing w:line="360" w:lineRule="auto"/>
              <w:ind w:left="417"/>
              <w:jc w:val="both"/>
              <w:rPr>
                <w:rFonts w:cs="Times New Roman"/>
              </w:rPr>
            </w:pPr>
            <w:r w:rsidRPr="001A0A7B">
              <w:rPr>
                <w:rFonts w:cs="Times New Roman"/>
              </w:rPr>
              <w:t>Certification agreement termination</w:t>
            </w:r>
          </w:p>
        </w:tc>
      </w:tr>
      <w:tr w:rsidR="00AA21E0" w:rsidRPr="001A0A7B" w:rsidTr="006B7EC9">
        <w:tc>
          <w:tcPr>
            <w:tcW w:w="830" w:type="dxa"/>
          </w:tcPr>
          <w:p w:rsidR="00AA21E0" w:rsidRPr="001A0A7B" w:rsidRDefault="00AA21E0" w:rsidP="00AA21E0">
            <w:pPr>
              <w:pStyle w:val="ListParagraph"/>
              <w:numPr>
                <w:ilvl w:val="0"/>
                <w:numId w:val="19"/>
              </w:numPr>
              <w:spacing w:line="360" w:lineRule="auto"/>
              <w:ind w:left="567"/>
              <w:jc w:val="both"/>
              <w:rPr>
                <w:rFonts w:cs="Times New Roman"/>
                <w:color w:val="000000" w:themeColor="text1"/>
              </w:rPr>
            </w:pPr>
          </w:p>
        </w:tc>
        <w:tc>
          <w:tcPr>
            <w:tcW w:w="3951" w:type="dxa"/>
          </w:tcPr>
          <w:p w:rsidR="00AA21E0" w:rsidRPr="001A0A7B" w:rsidRDefault="00AA21E0" w:rsidP="006B7EC9">
            <w:pPr>
              <w:spacing w:line="360" w:lineRule="auto"/>
              <w:jc w:val="both"/>
              <w:rPr>
                <w:rFonts w:cs="Times New Roman"/>
              </w:rPr>
            </w:pPr>
            <w:r w:rsidRPr="001A0A7B">
              <w:rPr>
                <w:rFonts w:cs="Times New Roman"/>
              </w:rPr>
              <w:t>Operator does not take the precautionary steps to reduce the risk of the contamination of the certified organic products by the prohibited products and cleaning measures in the storage.</w:t>
            </w:r>
          </w:p>
        </w:tc>
        <w:tc>
          <w:tcPr>
            <w:tcW w:w="1163" w:type="dxa"/>
          </w:tcPr>
          <w:p w:rsidR="00AA21E0" w:rsidRPr="001A0A7B" w:rsidRDefault="00AA21E0" w:rsidP="006B7EC9">
            <w:pPr>
              <w:spacing w:line="360" w:lineRule="auto"/>
              <w:jc w:val="both"/>
              <w:rPr>
                <w:rFonts w:cs="Times New Roman"/>
              </w:rPr>
            </w:pPr>
            <w:r w:rsidRPr="001A0A7B">
              <w:rPr>
                <w:rFonts w:cs="Times New Roman"/>
              </w:rPr>
              <w:t>Major</w:t>
            </w:r>
          </w:p>
        </w:tc>
        <w:tc>
          <w:tcPr>
            <w:tcW w:w="5538" w:type="dxa"/>
          </w:tcPr>
          <w:p w:rsidR="00AA21E0" w:rsidRPr="001A0A7B" w:rsidRDefault="00AA21E0" w:rsidP="00AA21E0">
            <w:pPr>
              <w:pStyle w:val="ListParagraph"/>
              <w:numPr>
                <w:ilvl w:val="0"/>
                <w:numId w:val="9"/>
              </w:numPr>
              <w:spacing w:line="360" w:lineRule="auto"/>
              <w:ind w:left="417"/>
              <w:jc w:val="both"/>
              <w:rPr>
                <w:rFonts w:cs="Times New Roman"/>
              </w:rPr>
            </w:pPr>
            <w:r w:rsidRPr="001A0A7B">
              <w:rPr>
                <w:rFonts w:cs="Times New Roman"/>
              </w:rPr>
              <w:t xml:space="preserve">First Incidence: Issue a warning letter and/or certificate suspension, </w:t>
            </w:r>
          </w:p>
          <w:p w:rsidR="00AA21E0" w:rsidRPr="001A0A7B" w:rsidRDefault="00AA21E0" w:rsidP="00AA21E0">
            <w:pPr>
              <w:pStyle w:val="ListParagraph"/>
              <w:numPr>
                <w:ilvl w:val="0"/>
                <w:numId w:val="9"/>
              </w:numPr>
              <w:spacing w:line="360" w:lineRule="auto"/>
              <w:ind w:left="417"/>
              <w:jc w:val="both"/>
              <w:rPr>
                <w:rFonts w:cs="Times New Roman"/>
              </w:rPr>
            </w:pPr>
            <w:r w:rsidRPr="001A0A7B">
              <w:rPr>
                <w:rFonts w:cs="Times New Roman"/>
              </w:rPr>
              <w:t>Second Incidence: Suspension for at least 15 days are required.</w:t>
            </w:r>
          </w:p>
          <w:p w:rsidR="00AA21E0" w:rsidRPr="001A0A7B" w:rsidRDefault="00AA21E0" w:rsidP="00AA21E0">
            <w:pPr>
              <w:pStyle w:val="ListParagraph"/>
              <w:numPr>
                <w:ilvl w:val="0"/>
                <w:numId w:val="9"/>
              </w:numPr>
              <w:spacing w:line="360" w:lineRule="auto"/>
              <w:ind w:left="417"/>
              <w:jc w:val="both"/>
              <w:rPr>
                <w:rFonts w:cs="Times New Roman"/>
              </w:rPr>
            </w:pPr>
            <w:r w:rsidRPr="001A0A7B">
              <w:rPr>
                <w:rFonts w:cs="Times New Roman"/>
              </w:rPr>
              <w:t>Third Incidence: Certificate termination</w:t>
            </w:r>
          </w:p>
        </w:tc>
      </w:tr>
      <w:tr w:rsidR="00AA21E0" w:rsidRPr="001A0A7B" w:rsidTr="006B7EC9">
        <w:tc>
          <w:tcPr>
            <w:tcW w:w="830" w:type="dxa"/>
          </w:tcPr>
          <w:p w:rsidR="00AA21E0" w:rsidRPr="001A0A7B" w:rsidRDefault="00AA21E0" w:rsidP="00AA21E0">
            <w:pPr>
              <w:pStyle w:val="ListParagraph"/>
              <w:numPr>
                <w:ilvl w:val="0"/>
                <w:numId w:val="19"/>
              </w:numPr>
              <w:spacing w:line="360" w:lineRule="auto"/>
              <w:ind w:left="567"/>
              <w:jc w:val="both"/>
              <w:rPr>
                <w:rFonts w:cs="Times New Roman"/>
                <w:color w:val="000000" w:themeColor="text1"/>
              </w:rPr>
            </w:pPr>
          </w:p>
        </w:tc>
        <w:tc>
          <w:tcPr>
            <w:tcW w:w="3951" w:type="dxa"/>
          </w:tcPr>
          <w:p w:rsidR="00AA21E0" w:rsidRPr="001A0A7B" w:rsidRDefault="00AA21E0" w:rsidP="006B7EC9">
            <w:pPr>
              <w:spacing w:line="360" w:lineRule="auto"/>
              <w:jc w:val="both"/>
              <w:rPr>
                <w:rFonts w:cs="Times New Roman"/>
              </w:rPr>
            </w:pPr>
            <w:r w:rsidRPr="001A0A7B">
              <w:rPr>
                <w:rFonts w:cs="Times New Roman"/>
              </w:rPr>
              <w:t>Operators use conventional seed and planting material treated with the prohibited substances.</w:t>
            </w:r>
          </w:p>
        </w:tc>
        <w:tc>
          <w:tcPr>
            <w:tcW w:w="1163" w:type="dxa"/>
          </w:tcPr>
          <w:p w:rsidR="00AA21E0" w:rsidRPr="001A0A7B" w:rsidRDefault="00AA21E0" w:rsidP="006B7EC9">
            <w:pPr>
              <w:spacing w:line="360" w:lineRule="auto"/>
              <w:jc w:val="both"/>
              <w:rPr>
                <w:rFonts w:cs="Times New Roman"/>
              </w:rPr>
            </w:pPr>
            <w:r w:rsidRPr="001A0A7B">
              <w:rPr>
                <w:rFonts w:cs="Times New Roman"/>
              </w:rPr>
              <w:t>Major</w:t>
            </w:r>
          </w:p>
        </w:tc>
        <w:tc>
          <w:tcPr>
            <w:tcW w:w="5538" w:type="dxa"/>
          </w:tcPr>
          <w:p w:rsidR="00AA21E0" w:rsidRPr="001A0A7B" w:rsidRDefault="00AA21E0" w:rsidP="00AA21E0">
            <w:pPr>
              <w:pStyle w:val="ListParagraph"/>
              <w:numPr>
                <w:ilvl w:val="0"/>
                <w:numId w:val="10"/>
              </w:numPr>
              <w:spacing w:line="360" w:lineRule="auto"/>
              <w:jc w:val="both"/>
              <w:rPr>
                <w:rFonts w:cs="Times New Roman"/>
              </w:rPr>
            </w:pPr>
            <w:r w:rsidRPr="001A0A7B">
              <w:rPr>
                <w:rFonts w:cs="Times New Roman"/>
              </w:rPr>
              <w:t xml:space="preserve">First Incidence: Extension of Conversion period by one year  </w:t>
            </w:r>
          </w:p>
          <w:p w:rsidR="00AA21E0" w:rsidRPr="001A0A7B" w:rsidRDefault="00AA21E0" w:rsidP="00AA21E0">
            <w:pPr>
              <w:pStyle w:val="ListParagraph"/>
              <w:numPr>
                <w:ilvl w:val="0"/>
                <w:numId w:val="10"/>
              </w:numPr>
              <w:spacing w:line="360" w:lineRule="auto"/>
              <w:jc w:val="both"/>
              <w:rPr>
                <w:rFonts w:cs="Times New Roman"/>
              </w:rPr>
            </w:pPr>
            <w:r w:rsidRPr="001A0A7B">
              <w:rPr>
                <w:rFonts w:cs="Times New Roman"/>
              </w:rPr>
              <w:t xml:space="preserve">Second Incidence: withdrawal of Certificate </w:t>
            </w:r>
          </w:p>
          <w:p w:rsidR="00AA21E0" w:rsidRPr="001A0A7B" w:rsidRDefault="00AA21E0" w:rsidP="00AA21E0">
            <w:pPr>
              <w:pStyle w:val="ListParagraph"/>
              <w:numPr>
                <w:ilvl w:val="0"/>
                <w:numId w:val="10"/>
              </w:numPr>
              <w:spacing w:line="360" w:lineRule="auto"/>
              <w:jc w:val="both"/>
              <w:rPr>
                <w:rFonts w:cs="Times New Roman"/>
              </w:rPr>
            </w:pPr>
            <w:r w:rsidRPr="001A0A7B">
              <w:rPr>
                <w:rFonts w:cs="Times New Roman"/>
              </w:rPr>
              <w:t>Third Incidence: Suspension for 6 months</w:t>
            </w:r>
          </w:p>
        </w:tc>
      </w:tr>
      <w:tr w:rsidR="00AA21E0" w:rsidRPr="001A0A7B" w:rsidTr="006B7EC9">
        <w:tc>
          <w:tcPr>
            <w:tcW w:w="830" w:type="dxa"/>
          </w:tcPr>
          <w:p w:rsidR="00AA21E0" w:rsidRPr="001A0A7B" w:rsidRDefault="00AA21E0" w:rsidP="00AA21E0">
            <w:pPr>
              <w:pStyle w:val="ListParagraph"/>
              <w:numPr>
                <w:ilvl w:val="0"/>
                <w:numId w:val="19"/>
              </w:numPr>
              <w:spacing w:line="360" w:lineRule="auto"/>
              <w:ind w:left="567"/>
              <w:jc w:val="both"/>
              <w:rPr>
                <w:rFonts w:cs="Times New Roman"/>
                <w:color w:val="000000" w:themeColor="text1"/>
              </w:rPr>
            </w:pPr>
          </w:p>
        </w:tc>
        <w:tc>
          <w:tcPr>
            <w:tcW w:w="3951" w:type="dxa"/>
          </w:tcPr>
          <w:p w:rsidR="00AA21E0" w:rsidRPr="001A0A7B" w:rsidRDefault="00AA21E0" w:rsidP="006B7EC9">
            <w:pPr>
              <w:spacing w:line="360" w:lineRule="auto"/>
              <w:jc w:val="both"/>
              <w:rPr>
                <w:rFonts w:cs="Times New Roman"/>
              </w:rPr>
            </w:pPr>
            <w:r w:rsidRPr="001A0A7B">
              <w:rPr>
                <w:rFonts w:cs="Times New Roman"/>
              </w:rPr>
              <w:t>Operator us GM seed and planting material for cultivation</w:t>
            </w:r>
          </w:p>
        </w:tc>
        <w:tc>
          <w:tcPr>
            <w:tcW w:w="1163" w:type="dxa"/>
          </w:tcPr>
          <w:p w:rsidR="00AA21E0" w:rsidRPr="001A0A7B" w:rsidRDefault="00AA21E0" w:rsidP="006B7EC9">
            <w:pPr>
              <w:spacing w:line="360" w:lineRule="auto"/>
              <w:jc w:val="both"/>
              <w:rPr>
                <w:rFonts w:cs="Times New Roman"/>
              </w:rPr>
            </w:pPr>
            <w:r w:rsidRPr="001A0A7B">
              <w:rPr>
                <w:rFonts w:cs="Times New Roman"/>
              </w:rPr>
              <w:t>Major</w:t>
            </w:r>
          </w:p>
        </w:tc>
        <w:tc>
          <w:tcPr>
            <w:tcW w:w="5538" w:type="dxa"/>
          </w:tcPr>
          <w:p w:rsidR="00AA21E0" w:rsidRPr="001A0A7B" w:rsidRDefault="00AA21E0" w:rsidP="00AA21E0">
            <w:pPr>
              <w:pStyle w:val="ListParagraph"/>
              <w:numPr>
                <w:ilvl w:val="0"/>
                <w:numId w:val="11"/>
              </w:numPr>
              <w:spacing w:line="360" w:lineRule="auto"/>
              <w:jc w:val="both"/>
              <w:rPr>
                <w:rFonts w:cs="Times New Roman"/>
              </w:rPr>
            </w:pPr>
            <w:r w:rsidRPr="001A0A7B">
              <w:rPr>
                <w:rFonts w:cs="Times New Roman"/>
              </w:rPr>
              <w:t xml:space="preserve">First Incidence: withdrawal of Certificate </w:t>
            </w:r>
          </w:p>
          <w:p w:rsidR="00AA21E0" w:rsidRPr="001A0A7B" w:rsidRDefault="00AA21E0" w:rsidP="00AA21E0">
            <w:pPr>
              <w:pStyle w:val="ListParagraph"/>
              <w:numPr>
                <w:ilvl w:val="0"/>
                <w:numId w:val="11"/>
              </w:numPr>
              <w:spacing w:line="360" w:lineRule="auto"/>
              <w:jc w:val="both"/>
              <w:rPr>
                <w:rFonts w:cs="Times New Roman"/>
              </w:rPr>
            </w:pPr>
            <w:r w:rsidRPr="001A0A7B">
              <w:rPr>
                <w:rFonts w:cs="Times New Roman"/>
              </w:rPr>
              <w:t>Second Incidence: Suspension for 6 months</w:t>
            </w:r>
          </w:p>
        </w:tc>
      </w:tr>
      <w:tr w:rsidR="00AA21E0" w:rsidRPr="001A0A7B" w:rsidTr="006B7EC9">
        <w:tc>
          <w:tcPr>
            <w:tcW w:w="830" w:type="dxa"/>
          </w:tcPr>
          <w:p w:rsidR="00AA21E0" w:rsidRPr="001A0A7B" w:rsidRDefault="00AA21E0" w:rsidP="00AA21E0">
            <w:pPr>
              <w:pStyle w:val="ListParagraph"/>
              <w:numPr>
                <w:ilvl w:val="0"/>
                <w:numId w:val="19"/>
              </w:numPr>
              <w:spacing w:line="360" w:lineRule="auto"/>
              <w:ind w:left="567"/>
              <w:jc w:val="both"/>
              <w:rPr>
                <w:rFonts w:cs="Times New Roman"/>
                <w:color w:val="000000" w:themeColor="text1"/>
              </w:rPr>
            </w:pPr>
          </w:p>
        </w:tc>
        <w:tc>
          <w:tcPr>
            <w:tcW w:w="3951" w:type="dxa"/>
          </w:tcPr>
          <w:p w:rsidR="00AA21E0" w:rsidRPr="001A0A7B" w:rsidRDefault="00AA21E0" w:rsidP="006B7EC9">
            <w:pPr>
              <w:spacing w:line="360" w:lineRule="auto"/>
              <w:jc w:val="both"/>
              <w:rPr>
                <w:rFonts w:cs="Times New Roman"/>
              </w:rPr>
            </w:pPr>
            <w:r w:rsidRPr="001A0A7B">
              <w:rPr>
                <w:rFonts w:cs="Times New Roman"/>
              </w:rPr>
              <w:t>Operators use factory farming manure for the soil fertility</w:t>
            </w:r>
          </w:p>
        </w:tc>
        <w:tc>
          <w:tcPr>
            <w:tcW w:w="1163" w:type="dxa"/>
          </w:tcPr>
          <w:p w:rsidR="00AA21E0" w:rsidRPr="001A0A7B" w:rsidRDefault="00AA21E0" w:rsidP="006B7EC9">
            <w:pPr>
              <w:spacing w:line="360" w:lineRule="auto"/>
              <w:jc w:val="both"/>
              <w:rPr>
                <w:rFonts w:cs="Times New Roman"/>
              </w:rPr>
            </w:pPr>
            <w:r w:rsidRPr="001A0A7B">
              <w:rPr>
                <w:rFonts w:cs="Times New Roman"/>
              </w:rPr>
              <w:t>Major</w:t>
            </w:r>
          </w:p>
        </w:tc>
        <w:tc>
          <w:tcPr>
            <w:tcW w:w="5538" w:type="dxa"/>
          </w:tcPr>
          <w:p w:rsidR="00AA21E0" w:rsidRPr="001A0A7B" w:rsidRDefault="00AA21E0" w:rsidP="00AA21E0">
            <w:pPr>
              <w:pStyle w:val="ListParagraph"/>
              <w:numPr>
                <w:ilvl w:val="0"/>
                <w:numId w:val="12"/>
              </w:numPr>
              <w:spacing w:line="360" w:lineRule="auto"/>
              <w:jc w:val="both"/>
              <w:rPr>
                <w:rFonts w:cs="Times New Roman"/>
              </w:rPr>
            </w:pPr>
            <w:r w:rsidRPr="001A0A7B">
              <w:rPr>
                <w:rFonts w:cs="Times New Roman"/>
              </w:rPr>
              <w:t>First Incidence: Extension of Conversion period by two year</w:t>
            </w:r>
          </w:p>
          <w:p w:rsidR="00AA21E0" w:rsidRPr="001A0A7B" w:rsidRDefault="00AA21E0" w:rsidP="00AA21E0">
            <w:pPr>
              <w:pStyle w:val="ListParagraph"/>
              <w:numPr>
                <w:ilvl w:val="0"/>
                <w:numId w:val="12"/>
              </w:numPr>
              <w:spacing w:line="360" w:lineRule="auto"/>
              <w:jc w:val="both"/>
              <w:rPr>
                <w:rFonts w:cs="Times New Roman"/>
              </w:rPr>
            </w:pPr>
            <w:r w:rsidRPr="001A0A7B">
              <w:rPr>
                <w:rFonts w:cs="Times New Roman"/>
              </w:rPr>
              <w:t>Second  Incidence: Suspension for 6 months</w:t>
            </w:r>
          </w:p>
        </w:tc>
      </w:tr>
      <w:tr w:rsidR="00AA21E0" w:rsidRPr="001A0A7B" w:rsidTr="006B7EC9">
        <w:tc>
          <w:tcPr>
            <w:tcW w:w="830" w:type="dxa"/>
          </w:tcPr>
          <w:p w:rsidR="00AA21E0" w:rsidRPr="001A0A7B" w:rsidRDefault="00AA21E0" w:rsidP="00AA21E0">
            <w:pPr>
              <w:pStyle w:val="ListParagraph"/>
              <w:numPr>
                <w:ilvl w:val="0"/>
                <w:numId w:val="19"/>
              </w:numPr>
              <w:spacing w:line="360" w:lineRule="auto"/>
              <w:ind w:left="567"/>
              <w:jc w:val="both"/>
              <w:rPr>
                <w:rFonts w:cs="Times New Roman"/>
                <w:color w:val="000000" w:themeColor="text1"/>
              </w:rPr>
            </w:pPr>
          </w:p>
        </w:tc>
        <w:tc>
          <w:tcPr>
            <w:tcW w:w="3951" w:type="dxa"/>
          </w:tcPr>
          <w:p w:rsidR="00AA21E0" w:rsidRPr="001A0A7B" w:rsidRDefault="00AA21E0" w:rsidP="006B7EC9">
            <w:pPr>
              <w:spacing w:line="360" w:lineRule="auto"/>
              <w:jc w:val="both"/>
              <w:rPr>
                <w:rFonts w:cs="Times New Roman"/>
              </w:rPr>
            </w:pPr>
            <w:r w:rsidRPr="001A0A7B">
              <w:rPr>
                <w:rFonts w:cs="Times New Roman"/>
              </w:rPr>
              <w:t>Operators use organic or mineral fertilizers without respect of the requirements set in Annex 1, Chapter 3, Appendix 1 of NPOP</w:t>
            </w:r>
          </w:p>
        </w:tc>
        <w:tc>
          <w:tcPr>
            <w:tcW w:w="1163" w:type="dxa"/>
          </w:tcPr>
          <w:p w:rsidR="00AA21E0" w:rsidRPr="001A0A7B" w:rsidRDefault="00AA21E0" w:rsidP="006B7EC9">
            <w:pPr>
              <w:spacing w:line="360" w:lineRule="auto"/>
              <w:jc w:val="both"/>
              <w:rPr>
                <w:rFonts w:cs="Times New Roman"/>
              </w:rPr>
            </w:pPr>
            <w:r w:rsidRPr="001A0A7B">
              <w:rPr>
                <w:rFonts w:cs="Times New Roman"/>
              </w:rPr>
              <w:t>Major</w:t>
            </w:r>
          </w:p>
        </w:tc>
        <w:tc>
          <w:tcPr>
            <w:tcW w:w="5538" w:type="dxa"/>
          </w:tcPr>
          <w:p w:rsidR="00AA21E0" w:rsidRPr="001A0A7B" w:rsidRDefault="00AA21E0" w:rsidP="00AA21E0">
            <w:pPr>
              <w:pStyle w:val="ListParagraph"/>
              <w:numPr>
                <w:ilvl w:val="0"/>
                <w:numId w:val="13"/>
              </w:numPr>
              <w:spacing w:line="360" w:lineRule="auto"/>
              <w:jc w:val="both"/>
              <w:rPr>
                <w:rFonts w:cs="Times New Roman"/>
              </w:rPr>
            </w:pPr>
            <w:r w:rsidRPr="001A0A7B">
              <w:rPr>
                <w:rFonts w:cs="Times New Roman"/>
              </w:rPr>
              <w:t>First Incidence: Extension of Conversion period by two year</w:t>
            </w:r>
          </w:p>
          <w:p w:rsidR="00AA21E0" w:rsidRPr="001A0A7B" w:rsidRDefault="00AA21E0" w:rsidP="00AA21E0">
            <w:pPr>
              <w:pStyle w:val="ListParagraph"/>
              <w:numPr>
                <w:ilvl w:val="0"/>
                <w:numId w:val="13"/>
              </w:numPr>
              <w:spacing w:line="360" w:lineRule="auto"/>
              <w:jc w:val="both"/>
              <w:rPr>
                <w:rFonts w:cs="Times New Roman"/>
              </w:rPr>
            </w:pPr>
            <w:r w:rsidRPr="001A0A7B">
              <w:rPr>
                <w:rFonts w:cs="Times New Roman"/>
              </w:rPr>
              <w:t>Second  Incidence: Suspension for 6 months</w:t>
            </w:r>
          </w:p>
        </w:tc>
      </w:tr>
      <w:tr w:rsidR="00AA21E0" w:rsidRPr="001A0A7B" w:rsidTr="006B7EC9">
        <w:tc>
          <w:tcPr>
            <w:tcW w:w="830" w:type="dxa"/>
          </w:tcPr>
          <w:p w:rsidR="00AA21E0" w:rsidRPr="001A0A7B" w:rsidRDefault="00AA21E0" w:rsidP="00AA21E0">
            <w:pPr>
              <w:pStyle w:val="ListParagraph"/>
              <w:numPr>
                <w:ilvl w:val="0"/>
                <w:numId w:val="19"/>
              </w:numPr>
              <w:spacing w:line="360" w:lineRule="auto"/>
              <w:ind w:left="567"/>
              <w:jc w:val="both"/>
              <w:rPr>
                <w:rFonts w:cs="Times New Roman"/>
                <w:color w:val="000000" w:themeColor="text1"/>
              </w:rPr>
            </w:pPr>
          </w:p>
        </w:tc>
        <w:tc>
          <w:tcPr>
            <w:tcW w:w="3951" w:type="dxa"/>
          </w:tcPr>
          <w:p w:rsidR="00AA21E0" w:rsidRPr="001A0A7B" w:rsidRDefault="00AA21E0" w:rsidP="006B7EC9">
            <w:pPr>
              <w:spacing w:line="360" w:lineRule="auto"/>
              <w:jc w:val="both"/>
              <w:rPr>
                <w:rFonts w:cs="Times New Roman"/>
              </w:rPr>
            </w:pPr>
            <w:r w:rsidRPr="001A0A7B">
              <w:rPr>
                <w:rFonts w:cs="Times New Roman"/>
              </w:rPr>
              <w:t>Operators use nonconformity fertilizers.</w:t>
            </w:r>
          </w:p>
        </w:tc>
        <w:tc>
          <w:tcPr>
            <w:tcW w:w="1163" w:type="dxa"/>
          </w:tcPr>
          <w:p w:rsidR="00AA21E0" w:rsidRPr="001A0A7B" w:rsidRDefault="00AA21E0" w:rsidP="006B7EC9">
            <w:pPr>
              <w:spacing w:line="360" w:lineRule="auto"/>
              <w:jc w:val="both"/>
              <w:rPr>
                <w:rFonts w:cs="Times New Roman"/>
              </w:rPr>
            </w:pPr>
            <w:r w:rsidRPr="001A0A7B">
              <w:rPr>
                <w:rFonts w:cs="Times New Roman"/>
              </w:rPr>
              <w:t>Major</w:t>
            </w:r>
          </w:p>
        </w:tc>
        <w:tc>
          <w:tcPr>
            <w:tcW w:w="5538" w:type="dxa"/>
          </w:tcPr>
          <w:p w:rsidR="00AA21E0" w:rsidRPr="001A0A7B" w:rsidRDefault="00AA21E0" w:rsidP="00AA21E0">
            <w:pPr>
              <w:pStyle w:val="ListParagraph"/>
              <w:numPr>
                <w:ilvl w:val="0"/>
                <w:numId w:val="14"/>
              </w:numPr>
              <w:spacing w:line="360" w:lineRule="auto"/>
              <w:jc w:val="both"/>
              <w:rPr>
                <w:rFonts w:cs="Times New Roman"/>
              </w:rPr>
            </w:pPr>
            <w:r w:rsidRPr="001A0A7B">
              <w:rPr>
                <w:rFonts w:cs="Times New Roman"/>
              </w:rPr>
              <w:t>First Incidence: Extension of Conversion period by two year</w:t>
            </w:r>
          </w:p>
          <w:p w:rsidR="00AA21E0" w:rsidRPr="001A0A7B" w:rsidRDefault="00AA21E0" w:rsidP="00AA21E0">
            <w:pPr>
              <w:pStyle w:val="ListParagraph"/>
              <w:numPr>
                <w:ilvl w:val="0"/>
                <w:numId w:val="14"/>
              </w:numPr>
              <w:spacing w:line="360" w:lineRule="auto"/>
              <w:jc w:val="both"/>
              <w:rPr>
                <w:rFonts w:cs="Times New Roman"/>
              </w:rPr>
            </w:pPr>
            <w:r w:rsidRPr="001A0A7B">
              <w:rPr>
                <w:rFonts w:cs="Times New Roman"/>
              </w:rPr>
              <w:t>Second  Incidence: Suspension for 6 months</w:t>
            </w:r>
          </w:p>
        </w:tc>
      </w:tr>
      <w:tr w:rsidR="00AA21E0" w:rsidRPr="001A0A7B" w:rsidTr="006B7EC9">
        <w:tc>
          <w:tcPr>
            <w:tcW w:w="830" w:type="dxa"/>
          </w:tcPr>
          <w:p w:rsidR="00AA21E0" w:rsidRPr="001A0A7B" w:rsidRDefault="00AA21E0" w:rsidP="00AA21E0">
            <w:pPr>
              <w:pStyle w:val="ListParagraph"/>
              <w:numPr>
                <w:ilvl w:val="0"/>
                <w:numId w:val="19"/>
              </w:numPr>
              <w:spacing w:line="360" w:lineRule="auto"/>
              <w:ind w:left="567"/>
              <w:jc w:val="both"/>
              <w:rPr>
                <w:rFonts w:cs="Times New Roman"/>
                <w:color w:val="000000" w:themeColor="text1"/>
              </w:rPr>
            </w:pPr>
          </w:p>
        </w:tc>
        <w:tc>
          <w:tcPr>
            <w:tcW w:w="3951" w:type="dxa"/>
          </w:tcPr>
          <w:p w:rsidR="00AA21E0" w:rsidRPr="001A0A7B" w:rsidRDefault="00AA21E0" w:rsidP="006B7EC9">
            <w:pPr>
              <w:spacing w:line="360" w:lineRule="auto"/>
              <w:jc w:val="both"/>
              <w:rPr>
                <w:rFonts w:cs="Times New Roman"/>
              </w:rPr>
            </w:pPr>
            <w:r w:rsidRPr="001A0A7B">
              <w:rPr>
                <w:rFonts w:cs="Times New Roman"/>
              </w:rPr>
              <w:t>Operators use human excreta applied in the field.</w:t>
            </w:r>
          </w:p>
        </w:tc>
        <w:tc>
          <w:tcPr>
            <w:tcW w:w="1163" w:type="dxa"/>
          </w:tcPr>
          <w:p w:rsidR="00AA21E0" w:rsidRPr="001A0A7B" w:rsidRDefault="00AA21E0" w:rsidP="006B7EC9">
            <w:pPr>
              <w:spacing w:line="360" w:lineRule="auto"/>
              <w:jc w:val="both"/>
              <w:rPr>
                <w:rFonts w:cs="Times New Roman"/>
              </w:rPr>
            </w:pPr>
            <w:r w:rsidRPr="001A0A7B">
              <w:rPr>
                <w:rFonts w:cs="Times New Roman"/>
              </w:rPr>
              <w:t>Major</w:t>
            </w:r>
          </w:p>
        </w:tc>
        <w:tc>
          <w:tcPr>
            <w:tcW w:w="5538" w:type="dxa"/>
          </w:tcPr>
          <w:p w:rsidR="00AA21E0" w:rsidRPr="001A0A7B" w:rsidRDefault="00AA21E0" w:rsidP="00AA21E0">
            <w:pPr>
              <w:pStyle w:val="ListParagraph"/>
              <w:numPr>
                <w:ilvl w:val="0"/>
                <w:numId w:val="15"/>
              </w:numPr>
              <w:spacing w:line="360" w:lineRule="auto"/>
              <w:jc w:val="both"/>
              <w:rPr>
                <w:rFonts w:cs="Times New Roman"/>
              </w:rPr>
            </w:pPr>
            <w:r w:rsidRPr="001A0A7B">
              <w:rPr>
                <w:rFonts w:cs="Times New Roman"/>
              </w:rPr>
              <w:t>First Incidence: Extension of Conversion period by two year</w:t>
            </w:r>
          </w:p>
          <w:p w:rsidR="00AA21E0" w:rsidRPr="001A0A7B" w:rsidRDefault="00AA21E0" w:rsidP="00AA21E0">
            <w:pPr>
              <w:pStyle w:val="ListParagraph"/>
              <w:numPr>
                <w:ilvl w:val="0"/>
                <w:numId w:val="15"/>
              </w:numPr>
              <w:spacing w:line="360" w:lineRule="auto"/>
              <w:jc w:val="both"/>
              <w:rPr>
                <w:rFonts w:cs="Times New Roman"/>
              </w:rPr>
            </w:pPr>
            <w:r w:rsidRPr="001A0A7B">
              <w:rPr>
                <w:rFonts w:cs="Times New Roman"/>
              </w:rPr>
              <w:t>Second  Incidence: Suspension for 6 months</w:t>
            </w:r>
          </w:p>
        </w:tc>
      </w:tr>
      <w:tr w:rsidR="00AA21E0" w:rsidRPr="001A0A7B" w:rsidTr="006B7EC9">
        <w:tc>
          <w:tcPr>
            <w:tcW w:w="830" w:type="dxa"/>
          </w:tcPr>
          <w:p w:rsidR="00AA21E0" w:rsidRPr="001A0A7B" w:rsidRDefault="00AA21E0" w:rsidP="00AA21E0">
            <w:pPr>
              <w:pStyle w:val="ListParagraph"/>
              <w:numPr>
                <w:ilvl w:val="0"/>
                <w:numId w:val="19"/>
              </w:numPr>
              <w:spacing w:line="360" w:lineRule="auto"/>
              <w:ind w:left="567"/>
              <w:jc w:val="both"/>
              <w:rPr>
                <w:rFonts w:cs="Times New Roman"/>
                <w:color w:val="000000" w:themeColor="text1"/>
              </w:rPr>
            </w:pPr>
          </w:p>
        </w:tc>
        <w:tc>
          <w:tcPr>
            <w:tcW w:w="3951" w:type="dxa"/>
          </w:tcPr>
          <w:p w:rsidR="00AA21E0" w:rsidRPr="001A0A7B" w:rsidRDefault="00AA21E0" w:rsidP="006B7EC9">
            <w:pPr>
              <w:spacing w:line="360" w:lineRule="auto"/>
              <w:jc w:val="both"/>
              <w:rPr>
                <w:rFonts w:cs="Times New Roman"/>
              </w:rPr>
            </w:pPr>
            <w:r w:rsidRPr="001A0A7B">
              <w:rPr>
                <w:rFonts w:cs="Times New Roman"/>
              </w:rPr>
              <w:t>Insufficient separation and or identification measures to ensure the separation of similar varieties cultivated in conversion and organic area.</w:t>
            </w:r>
          </w:p>
        </w:tc>
        <w:tc>
          <w:tcPr>
            <w:tcW w:w="1163" w:type="dxa"/>
          </w:tcPr>
          <w:p w:rsidR="00AA21E0" w:rsidRPr="001A0A7B" w:rsidRDefault="00AA21E0" w:rsidP="006B7EC9">
            <w:pPr>
              <w:spacing w:line="360" w:lineRule="auto"/>
              <w:jc w:val="both"/>
              <w:rPr>
                <w:rFonts w:cs="Times New Roman"/>
              </w:rPr>
            </w:pPr>
            <w:r w:rsidRPr="001A0A7B">
              <w:rPr>
                <w:rFonts w:cs="Times New Roman"/>
              </w:rPr>
              <w:t>Major</w:t>
            </w:r>
          </w:p>
        </w:tc>
        <w:tc>
          <w:tcPr>
            <w:tcW w:w="5538" w:type="dxa"/>
          </w:tcPr>
          <w:p w:rsidR="00AA21E0" w:rsidRPr="001A0A7B" w:rsidRDefault="00AA21E0" w:rsidP="00AA21E0">
            <w:pPr>
              <w:pStyle w:val="ListParagraph"/>
              <w:numPr>
                <w:ilvl w:val="0"/>
                <w:numId w:val="16"/>
              </w:numPr>
              <w:spacing w:line="360" w:lineRule="auto"/>
              <w:jc w:val="both"/>
              <w:rPr>
                <w:rFonts w:cs="Times New Roman"/>
              </w:rPr>
            </w:pPr>
            <w:r w:rsidRPr="001A0A7B">
              <w:rPr>
                <w:rFonts w:cs="Times New Roman"/>
              </w:rPr>
              <w:t xml:space="preserve">First Incidence: For a warning letter  </w:t>
            </w:r>
          </w:p>
          <w:p w:rsidR="00AA21E0" w:rsidRPr="001A0A7B" w:rsidRDefault="00AA21E0" w:rsidP="00AA21E0">
            <w:pPr>
              <w:pStyle w:val="ListParagraph"/>
              <w:numPr>
                <w:ilvl w:val="0"/>
                <w:numId w:val="16"/>
              </w:numPr>
              <w:spacing w:line="360" w:lineRule="auto"/>
              <w:jc w:val="both"/>
              <w:rPr>
                <w:rFonts w:cs="Times New Roman"/>
              </w:rPr>
            </w:pPr>
            <w:r w:rsidRPr="001A0A7B">
              <w:rPr>
                <w:rFonts w:cs="Times New Roman"/>
              </w:rPr>
              <w:t>Second Incidence: Suspension for at least 15 days are required.</w:t>
            </w:r>
          </w:p>
          <w:p w:rsidR="00AA21E0" w:rsidRPr="001A0A7B" w:rsidRDefault="00AA21E0" w:rsidP="00AA21E0">
            <w:pPr>
              <w:pStyle w:val="ListParagraph"/>
              <w:numPr>
                <w:ilvl w:val="0"/>
                <w:numId w:val="16"/>
              </w:numPr>
              <w:spacing w:line="360" w:lineRule="auto"/>
              <w:jc w:val="both"/>
              <w:rPr>
                <w:rFonts w:cs="Times New Roman"/>
              </w:rPr>
            </w:pPr>
            <w:r w:rsidRPr="001A0A7B">
              <w:rPr>
                <w:rFonts w:cs="Times New Roman"/>
              </w:rPr>
              <w:t>Third Incidence: Certificate termination</w:t>
            </w:r>
          </w:p>
        </w:tc>
      </w:tr>
      <w:tr w:rsidR="00AA21E0" w:rsidRPr="001A0A7B" w:rsidTr="006B7EC9">
        <w:tc>
          <w:tcPr>
            <w:tcW w:w="830" w:type="dxa"/>
          </w:tcPr>
          <w:p w:rsidR="00AA21E0" w:rsidRPr="001A0A7B" w:rsidRDefault="00AA21E0" w:rsidP="00AA21E0">
            <w:pPr>
              <w:pStyle w:val="ListParagraph"/>
              <w:numPr>
                <w:ilvl w:val="0"/>
                <w:numId w:val="19"/>
              </w:numPr>
              <w:spacing w:line="360" w:lineRule="auto"/>
              <w:ind w:left="567"/>
              <w:jc w:val="both"/>
              <w:rPr>
                <w:rFonts w:cs="Times New Roman"/>
                <w:color w:val="000000" w:themeColor="text1"/>
              </w:rPr>
            </w:pPr>
          </w:p>
        </w:tc>
        <w:tc>
          <w:tcPr>
            <w:tcW w:w="3951" w:type="dxa"/>
          </w:tcPr>
          <w:p w:rsidR="00AA21E0" w:rsidRPr="001A0A7B" w:rsidRDefault="00AA21E0" w:rsidP="006B7EC9">
            <w:pPr>
              <w:spacing w:line="360" w:lineRule="auto"/>
              <w:jc w:val="both"/>
              <w:rPr>
                <w:rFonts w:cs="Times New Roman"/>
              </w:rPr>
            </w:pPr>
            <w:r w:rsidRPr="001A0A7B">
              <w:rPr>
                <w:rFonts w:cs="Times New Roman"/>
              </w:rPr>
              <w:t>If the data of the ingredients certifiers are unavailable, the product and label profiles are incomplete.</w:t>
            </w:r>
          </w:p>
        </w:tc>
        <w:tc>
          <w:tcPr>
            <w:tcW w:w="1163" w:type="dxa"/>
          </w:tcPr>
          <w:p w:rsidR="00AA21E0" w:rsidRPr="001A0A7B" w:rsidRDefault="00AA21E0" w:rsidP="006B7EC9">
            <w:pPr>
              <w:spacing w:line="360" w:lineRule="auto"/>
              <w:jc w:val="both"/>
              <w:rPr>
                <w:rFonts w:cs="Times New Roman"/>
              </w:rPr>
            </w:pPr>
            <w:r w:rsidRPr="001A0A7B">
              <w:rPr>
                <w:rFonts w:cs="Times New Roman"/>
              </w:rPr>
              <w:t>Major</w:t>
            </w:r>
          </w:p>
        </w:tc>
        <w:tc>
          <w:tcPr>
            <w:tcW w:w="5538" w:type="dxa"/>
          </w:tcPr>
          <w:p w:rsidR="00AA21E0" w:rsidRPr="001A0A7B" w:rsidRDefault="00AA21E0" w:rsidP="006B7EC9">
            <w:pPr>
              <w:spacing w:line="360" w:lineRule="auto"/>
              <w:jc w:val="both"/>
              <w:rPr>
                <w:rFonts w:cs="Times New Roman"/>
              </w:rPr>
            </w:pPr>
            <w:r w:rsidRPr="001A0A7B">
              <w:rPr>
                <w:rFonts w:cs="Times New Roman"/>
              </w:rPr>
              <w:t>The product won't be included in the certificate or added to it.</w:t>
            </w:r>
          </w:p>
        </w:tc>
      </w:tr>
      <w:tr w:rsidR="00AA21E0" w:rsidRPr="001A0A7B" w:rsidTr="006B7EC9">
        <w:tc>
          <w:tcPr>
            <w:tcW w:w="830" w:type="dxa"/>
          </w:tcPr>
          <w:p w:rsidR="00AA21E0" w:rsidRPr="001A0A7B" w:rsidRDefault="00AA21E0" w:rsidP="00AA21E0">
            <w:pPr>
              <w:pStyle w:val="ListParagraph"/>
              <w:numPr>
                <w:ilvl w:val="0"/>
                <w:numId w:val="19"/>
              </w:numPr>
              <w:spacing w:line="360" w:lineRule="auto"/>
              <w:ind w:left="567"/>
              <w:jc w:val="both"/>
              <w:rPr>
                <w:rFonts w:cs="Times New Roman"/>
                <w:color w:val="000000" w:themeColor="text1"/>
              </w:rPr>
            </w:pPr>
          </w:p>
        </w:tc>
        <w:tc>
          <w:tcPr>
            <w:tcW w:w="3951" w:type="dxa"/>
          </w:tcPr>
          <w:p w:rsidR="00AA21E0" w:rsidRPr="001A0A7B" w:rsidRDefault="00AA21E0" w:rsidP="006B7EC9">
            <w:pPr>
              <w:spacing w:line="360" w:lineRule="auto"/>
              <w:jc w:val="both"/>
              <w:rPr>
                <w:rFonts w:cs="Times New Roman"/>
              </w:rPr>
            </w:pPr>
            <w:r w:rsidRPr="001A0A7B">
              <w:rPr>
                <w:rFonts w:cs="Times New Roman"/>
              </w:rPr>
              <w:t>Negative comments about an operator that are consistently made by buyers, importing nations, certification organizations, and regulatory agencies</w:t>
            </w:r>
          </w:p>
        </w:tc>
        <w:tc>
          <w:tcPr>
            <w:tcW w:w="1163" w:type="dxa"/>
          </w:tcPr>
          <w:p w:rsidR="00AA21E0" w:rsidRPr="001A0A7B" w:rsidRDefault="00AA21E0" w:rsidP="006B7EC9">
            <w:pPr>
              <w:spacing w:line="360" w:lineRule="auto"/>
              <w:jc w:val="both"/>
              <w:rPr>
                <w:rFonts w:cs="Times New Roman"/>
              </w:rPr>
            </w:pPr>
            <w:r w:rsidRPr="001A0A7B">
              <w:rPr>
                <w:rFonts w:cs="Times New Roman"/>
              </w:rPr>
              <w:t>Major</w:t>
            </w:r>
          </w:p>
        </w:tc>
        <w:tc>
          <w:tcPr>
            <w:tcW w:w="5538" w:type="dxa"/>
          </w:tcPr>
          <w:p w:rsidR="00AA21E0" w:rsidRPr="001A0A7B" w:rsidRDefault="00AA21E0" w:rsidP="00AA21E0">
            <w:pPr>
              <w:pStyle w:val="ListParagraph"/>
              <w:numPr>
                <w:ilvl w:val="0"/>
                <w:numId w:val="20"/>
              </w:numPr>
              <w:spacing w:line="360" w:lineRule="auto"/>
              <w:jc w:val="both"/>
              <w:rPr>
                <w:rFonts w:cs="Times New Roman"/>
              </w:rPr>
            </w:pPr>
            <w:r w:rsidRPr="001A0A7B">
              <w:rPr>
                <w:rFonts w:cs="Times New Roman"/>
              </w:rPr>
              <w:t>First Incidence: Issue warning letter and/or certificate suspension, at least 15 days are required.</w:t>
            </w:r>
          </w:p>
          <w:p w:rsidR="00AA21E0" w:rsidRPr="001A0A7B" w:rsidRDefault="00AA21E0" w:rsidP="00AA21E0">
            <w:pPr>
              <w:pStyle w:val="ListParagraph"/>
              <w:numPr>
                <w:ilvl w:val="0"/>
                <w:numId w:val="20"/>
              </w:numPr>
              <w:spacing w:line="360" w:lineRule="auto"/>
              <w:jc w:val="both"/>
              <w:rPr>
                <w:rFonts w:cs="Times New Roman"/>
              </w:rPr>
            </w:pPr>
            <w:r w:rsidRPr="001A0A7B">
              <w:rPr>
                <w:rFonts w:cs="Times New Roman"/>
              </w:rPr>
              <w:t>Second Incidence: Minimum suspension of 30 days</w:t>
            </w:r>
          </w:p>
          <w:p w:rsidR="00AA21E0" w:rsidRPr="001A0A7B" w:rsidRDefault="00AA21E0" w:rsidP="00AA21E0">
            <w:pPr>
              <w:pStyle w:val="ListParagraph"/>
              <w:numPr>
                <w:ilvl w:val="0"/>
                <w:numId w:val="20"/>
              </w:numPr>
              <w:spacing w:line="360" w:lineRule="auto"/>
              <w:jc w:val="both"/>
              <w:rPr>
                <w:rFonts w:cs="Times New Roman"/>
              </w:rPr>
            </w:pPr>
            <w:r w:rsidRPr="001A0A7B">
              <w:rPr>
                <w:rFonts w:cs="Times New Roman"/>
              </w:rPr>
              <w:t>Third Incidence: Certificate termination</w:t>
            </w:r>
          </w:p>
        </w:tc>
      </w:tr>
      <w:tr w:rsidR="00AA21E0" w:rsidRPr="001A0A7B" w:rsidTr="006B7EC9">
        <w:tc>
          <w:tcPr>
            <w:tcW w:w="830" w:type="dxa"/>
          </w:tcPr>
          <w:p w:rsidR="00AA21E0" w:rsidRPr="001A0A7B" w:rsidRDefault="00AA21E0" w:rsidP="00AA21E0">
            <w:pPr>
              <w:pStyle w:val="ListParagraph"/>
              <w:numPr>
                <w:ilvl w:val="0"/>
                <w:numId w:val="19"/>
              </w:numPr>
              <w:spacing w:line="360" w:lineRule="auto"/>
              <w:ind w:left="567"/>
              <w:jc w:val="both"/>
              <w:rPr>
                <w:rFonts w:cs="Times New Roman"/>
                <w:color w:val="000000" w:themeColor="text1"/>
              </w:rPr>
            </w:pPr>
          </w:p>
        </w:tc>
        <w:tc>
          <w:tcPr>
            <w:tcW w:w="3951" w:type="dxa"/>
          </w:tcPr>
          <w:p w:rsidR="00AA21E0" w:rsidRPr="001A0A7B" w:rsidRDefault="00AA21E0" w:rsidP="006B7EC9">
            <w:pPr>
              <w:spacing w:line="360" w:lineRule="auto"/>
              <w:jc w:val="both"/>
              <w:rPr>
                <w:rFonts w:cs="Times New Roman"/>
              </w:rPr>
            </w:pPr>
            <w:r w:rsidRPr="001A0A7B">
              <w:rPr>
                <w:rFonts w:cs="Times New Roman"/>
              </w:rPr>
              <w:t>Repeat residue detection from regulatory bodies, labs, or any other reliable resources</w:t>
            </w:r>
          </w:p>
        </w:tc>
        <w:tc>
          <w:tcPr>
            <w:tcW w:w="1163" w:type="dxa"/>
          </w:tcPr>
          <w:p w:rsidR="00AA21E0" w:rsidRPr="001A0A7B" w:rsidRDefault="00AA21E0" w:rsidP="006B7EC9">
            <w:pPr>
              <w:spacing w:line="360" w:lineRule="auto"/>
              <w:jc w:val="both"/>
              <w:rPr>
                <w:rFonts w:cs="Times New Roman"/>
              </w:rPr>
            </w:pPr>
            <w:r w:rsidRPr="001A0A7B">
              <w:rPr>
                <w:rFonts w:cs="Times New Roman"/>
              </w:rPr>
              <w:t>Major</w:t>
            </w:r>
          </w:p>
        </w:tc>
        <w:tc>
          <w:tcPr>
            <w:tcW w:w="5538" w:type="dxa"/>
          </w:tcPr>
          <w:p w:rsidR="00AA21E0" w:rsidRPr="001A0A7B" w:rsidRDefault="00AA21E0" w:rsidP="00AA21E0">
            <w:pPr>
              <w:pStyle w:val="ListParagraph"/>
              <w:numPr>
                <w:ilvl w:val="0"/>
                <w:numId w:val="21"/>
              </w:numPr>
              <w:spacing w:line="360" w:lineRule="auto"/>
              <w:jc w:val="both"/>
              <w:rPr>
                <w:rFonts w:cs="Times New Roman"/>
              </w:rPr>
            </w:pPr>
            <w:r w:rsidRPr="001A0A7B">
              <w:rPr>
                <w:rFonts w:cs="Times New Roman"/>
              </w:rPr>
              <w:t>First Incidence: Issue warning letter and/or certificate suspension, at least 15 days are required.</w:t>
            </w:r>
          </w:p>
          <w:p w:rsidR="00AA21E0" w:rsidRPr="001A0A7B" w:rsidRDefault="00AA21E0" w:rsidP="00AA21E0">
            <w:pPr>
              <w:pStyle w:val="ListParagraph"/>
              <w:numPr>
                <w:ilvl w:val="0"/>
                <w:numId w:val="21"/>
              </w:numPr>
              <w:spacing w:line="360" w:lineRule="auto"/>
              <w:jc w:val="both"/>
              <w:rPr>
                <w:rFonts w:cs="Times New Roman"/>
              </w:rPr>
            </w:pPr>
            <w:r w:rsidRPr="001A0A7B">
              <w:rPr>
                <w:rFonts w:cs="Times New Roman"/>
              </w:rPr>
              <w:t>Second Incidence: Minimum suspension of 30 days</w:t>
            </w:r>
          </w:p>
          <w:p w:rsidR="00AA21E0" w:rsidRPr="001A0A7B" w:rsidRDefault="00AA21E0" w:rsidP="00AA21E0">
            <w:pPr>
              <w:pStyle w:val="ListParagraph"/>
              <w:numPr>
                <w:ilvl w:val="0"/>
                <w:numId w:val="21"/>
              </w:numPr>
              <w:spacing w:line="360" w:lineRule="auto"/>
              <w:jc w:val="both"/>
              <w:rPr>
                <w:rFonts w:cs="Times New Roman"/>
              </w:rPr>
            </w:pPr>
            <w:r w:rsidRPr="001A0A7B">
              <w:rPr>
                <w:rFonts w:cs="Times New Roman"/>
              </w:rPr>
              <w:t>Third Incidence: Certificate termination</w:t>
            </w:r>
          </w:p>
        </w:tc>
      </w:tr>
      <w:tr w:rsidR="00AA21E0" w:rsidRPr="001A0A7B" w:rsidTr="006B7EC9">
        <w:tc>
          <w:tcPr>
            <w:tcW w:w="830" w:type="dxa"/>
          </w:tcPr>
          <w:p w:rsidR="00AA21E0" w:rsidRPr="001A0A7B" w:rsidRDefault="00AA21E0" w:rsidP="00AA21E0">
            <w:pPr>
              <w:pStyle w:val="ListParagraph"/>
              <w:numPr>
                <w:ilvl w:val="0"/>
                <w:numId w:val="19"/>
              </w:numPr>
              <w:spacing w:line="360" w:lineRule="auto"/>
              <w:ind w:left="567"/>
              <w:jc w:val="both"/>
              <w:rPr>
                <w:rFonts w:cs="Times New Roman"/>
                <w:color w:val="000000" w:themeColor="text1"/>
              </w:rPr>
            </w:pPr>
          </w:p>
        </w:tc>
        <w:tc>
          <w:tcPr>
            <w:tcW w:w="3951" w:type="dxa"/>
          </w:tcPr>
          <w:p w:rsidR="00AA21E0" w:rsidRPr="001A0A7B" w:rsidRDefault="00AA21E0" w:rsidP="006B7EC9">
            <w:pPr>
              <w:spacing w:line="360" w:lineRule="auto"/>
              <w:jc w:val="both"/>
              <w:rPr>
                <w:rFonts w:cs="Times New Roman"/>
                <w:iCs/>
              </w:rPr>
            </w:pPr>
            <w:r w:rsidRPr="001A0A7B">
              <w:rPr>
                <w:rFonts w:cs="Times New Roman"/>
                <w:iCs/>
              </w:rPr>
              <w:t>Non-payment of prescribed fees</w:t>
            </w:r>
          </w:p>
        </w:tc>
        <w:tc>
          <w:tcPr>
            <w:tcW w:w="1163" w:type="dxa"/>
          </w:tcPr>
          <w:p w:rsidR="00AA21E0" w:rsidRPr="001A0A7B" w:rsidRDefault="00AA21E0" w:rsidP="006B7EC9">
            <w:pPr>
              <w:spacing w:line="360" w:lineRule="auto"/>
              <w:jc w:val="both"/>
              <w:rPr>
                <w:rFonts w:cs="Times New Roman"/>
              </w:rPr>
            </w:pPr>
            <w:r w:rsidRPr="001A0A7B">
              <w:rPr>
                <w:rFonts w:cs="Times New Roman"/>
              </w:rPr>
              <w:t>Major</w:t>
            </w:r>
          </w:p>
        </w:tc>
        <w:tc>
          <w:tcPr>
            <w:tcW w:w="5538" w:type="dxa"/>
          </w:tcPr>
          <w:p w:rsidR="00AA21E0" w:rsidRPr="001A0A7B" w:rsidRDefault="00AA21E0" w:rsidP="006B7EC9">
            <w:pPr>
              <w:pStyle w:val="NormalWeb"/>
              <w:spacing w:before="0" w:beforeAutospacing="0" w:after="0" w:afterAutospacing="0" w:line="360" w:lineRule="auto"/>
              <w:rPr>
                <w:sz w:val="22"/>
                <w:szCs w:val="22"/>
              </w:rPr>
            </w:pPr>
            <w:r w:rsidRPr="001A0A7B">
              <w:rPr>
                <w:sz w:val="22"/>
                <w:szCs w:val="22"/>
              </w:rPr>
              <w:t>Late fee will be charged. Certification withdrawal</w:t>
            </w:r>
          </w:p>
        </w:tc>
      </w:tr>
      <w:tr w:rsidR="00AA21E0" w:rsidRPr="001A0A7B" w:rsidTr="006B7EC9">
        <w:tc>
          <w:tcPr>
            <w:tcW w:w="830" w:type="dxa"/>
          </w:tcPr>
          <w:p w:rsidR="00AA21E0" w:rsidRPr="001A0A7B" w:rsidRDefault="00AA21E0" w:rsidP="00AA21E0">
            <w:pPr>
              <w:pStyle w:val="ListParagraph"/>
              <w:numPr>
                <w:ilvl w:val="0"/>
                <w:numId w:val="19"/>
              </w:numPr>
              <w:spacing w:line="360" w:lineRule="auto"/>
              <w:ind w:left="567"/>
              <w:jc w:val="both"/>
              <w:rPr>
                <w:rFonts w:cs="Times New Roman"/>
                <w:color w:val="000000" w:themeColor="text1"/>
              </w:rPr>
            </w:pPr>
          </w:p>
        </w:tc>
        <w:tc>
          <w:tcPr>
            <w:tcW w:w="3951" w:type="dxa"/>
          </w:tcPr>
          <w:p w:rsidR="00AA21E0" w:rsidRPr="001A0A7B" w:rsidRDefault="00AA21E0" w:rsidP="006B7EC9">
            <w:pPr>
              <w:pStyle w:val="NormalWeb"/>
              <w:shd w:val="clear" w:color="auto" w:fill="FFFFFF"/>
              <w:spacing w:before="0" w:beforeAutospacing="0" w:after="0" w:afterAutospacing="0" w:line="360" w:lineRule="auto"/>
              <w:rPr>
                <w:sz w:val="22"/>
                <w:szCs w:val="22"/>
              </w:rPr>
            </w:pPr>
            <w:r w:rsidRPr="001A0A7B">
              <w:rPr>
                <w:sz w:val="22"/>
                <w:szCs w:val="22"/>
              </w:rPr>
              <w:t xml:space="preserve">The operator refuses the accreditation board -APEDA member and MS ASPL access to premises subject to controls, or to its book keepings, including financial records, or refuses to allow to take samples </w:t>
            </w:r>
          </w:p>
        </w:tc>
        <w:tc>
          <w:tcPr>
            <w:tcW w:w="1163" w:type="dxa"/>
          </w:tcPr>
          <w:p w:rsidR="00AA21E0" w:rsidRPr="001A0A7B" w:rsidRDefault="00AA21E0" w:rsidP="006B7EC9">
            <w:pPr>
              <w:spacing w:line="360" w:lineRule="auto"/>
              <w:jc w:val="both"/>
              <w:rPr>
                <w:rFonts w:cs="Times New Roman"/>
              </w:rPr>
            </w:pPr>
            <w:r w:rsidRPr="001A0A7B">
              <w:rPr>
                <w:rFonts w:cs="Times New Roman"/>
              </w:rPr>
              <w:t>Critical</w:t>
            </w:r>
          </w:p>
        </w:tc>
        <w:tc>
          <w:tcPr>
            <w:tcW w:w="5538" w:type="dxa"/>
          </w:tcPr>
          <w:p w:rsidR="00AA21E0" w:rsidRPr="001A0A7B" w:rsidRDefault="00AA21E0" w:rsidP="00AA21E0">
            <w:pPr>
              <w:pStyle w:val="NormalWeb"/>
              <w:numPr>
                <w:ilvl w:val="0"/>
                <w:numId w:val="22"/>
              </w:numPr>
              <w:shd w:val="clear" w:color="auto" w:fill="FFFFFF"/>
              <w:spacing w:before="0" w:beforeAutospacing="0" w:after="0" w:afterAutospacing="0" w:line="360" w:lineRule="auto"/>
              <w:rPr>
                <w:sz w:val="22"/>
                <w:szCs w:val="22"/>
              </w:rPr>
            </w:pPr>
            <w:r w:rsidRPr="001A0A7B">
              <w:rPr>
                <w:sz w:val="22"/>
                <w:szCs w:val="22"/>
              </w:rPr>
              <w:t>First Incidence ; Withdrawal of the certificate</w:t>
            </w:r>
          </w:p>
          <w:p w:rsidR="00AA21E0" w:rsidRPr="001A0A7B" w:rsidRDefault="00AA21E0" w:rsidP="00AA21E0">
            <w:pPr>
              <w:pStyle w:val="NormalWeb"/>
              <w:numPr>
                <w:ilvl w:val="0"/>
                <w:numId w:val="22"/>
              </w:numPr>
              <w:shd w:val="clear" w:color="auto" w:fill="FFFFFF"/>
              <w:spacing w:before="0" w:beforeAutospacing="0" w:after="0" w:afterAutospacing="0" w:line="360" w:lineRule="auto"/>
              <w:rPr>
                <w:sz w:val="22"/>
                <w:szCs w:val="22"/>
              </w:rPr>
            </w:pPr>
            <w:r w:rsidRPr="001A0A7B">
              <w:rPr>
                <w:rFonts w:eastAsiaTheme="minorEastAsia"/>
                <w:sz w:val="22"/>
                <w:szCs w:val="22"/>
              </w:rPr>
              <w:t xml:space="preserve">Second Incidence: </w:t>
            </w:r>
            <w:r w:rsidRPr="001A0A7B">
              <w:rPr>
                <w:sz w:val="22"/>
                <w:szCs w:val="22"/>
              </w:rPr>
              <w:t xml:space="preserve">Suspension of the certificate </w:t>
            </w:r>
          </w:p>
          <w:p w:rsidR="00AA21E0" w:rsidRPr="001A0A7B" w:rsidRDefault="00AA21E0" w:rsidP="00AA21E0">
            <w:pPr>
              <w:pStyle w:val="NormalWeb"/>
              <w:numPr>
                <w:ilvl w:val="0"/>
                <w:numId w:val="22"/>
              </w:numPr>
              <w:shd w:val="clear" w:color="auto" w:fill="FFFFFF"/>
              <w:spacing w:before="0" w:beforeAutospacing="0" w:after="0" w:afterAutospacing="0" w:line="360" w:lineRule="auto"/>
              <w:rPr>
                <w:sz w:val="22"/>
                <w:szCs w:val="22"/>
              </w:rPr>
            </w:pPr>
            <w:r w:rsidRPr="001A0A7B">
              <w:rPr>
                <w:rFonts w:eastAsiaTheme="minorEastAsia"/>
                <w:sz w:val="22"/>
                <w:szCs w:val="22"/>
              </w:rPr>
              <w:t xml:space="preserve">Third Incidence: </w:t>
            </w:r>
            <w:r w:rsidRPr="001A0A7B">
              <w:rPr>
                <w:sz w:val="22"/>
                <w:szCs w:val="22"/>
              </w:rPr>
              <w:t>Termination of the certificate</w:t>
            </w:r>
          </w:p>
        </w:tc>
      </w:tr>
      <w:tr w:rsidR="00AA21E0" w:rsidRPr="001A0A7B" w:rsidTr="006B7EC9">
        <w:trPr>
          <w:trHeight w:val="88"/>
        </w:trPr>
        <w:tc>
          <w:tcPr>
            <w:tcW w:w="830" w:type="dxa"/>
          </w:tcPr>
          <w:p w:rsidR="00AA21E0" w:rsidRPr="005A0822" w:rsidRDefault="00AA21E0" w:rsidP="00AA21E0">
            <w:pPr>
              <w:pStyle w:val="ListParagraph"/>
              <w:numPr>
                <w:ilvl w:val="0"/>
                <w:numId w:val="19"/>
              </w:numPr>
              <w:spacing w:line="360" w:lineRule="auto"/>
              <w:ind w:left="567"/>
              <w:jc w:val="both"/>
              <w:rPr>
                <w:rFonts w:cs="Times New Roman"/>
                <w:color w:val="000000" w:themeColor="text1"/>
                <w:highlight w:val="yellow"/>
              </w:rPr>
            </w:pPr>
          </w:p>
        </w:tc>
        <w:tc>
          <w:tcPr>
            <w:tcW w:w="3951" w:type="dxa"/>
          </w:tcPr>
          <w:p w:rsidR="00AA21E0" w:rsidRPr="005A0822" w:rsidRDefault="00AA21E0" w:rsidP="006B7EC9">
            <w:pPr>
              <w:pStyle w:val="NormalWeb"/>
              <w:shd w:val="clear" w:color="auto" w:fill="FFFFFF"/>
              <w:spacing w:before="0" w:beforeAutospacing="0" w:after="0" w:afterAutospacing="0" w:line="360" w:lineRule="auto"/>
              <w:rPr>
                <w:sz w:val="22"/>
                <w:szCs w:val="22"/>
                <w:highlight w:val="yellow"/>
              </w:rPr>
            </w:pPr>
            <w:r w:rsidRPr="005A0822">
              <w:rPr>
                <w:sz w:val="22"/>
                <w:szCs w:val="22"/>
                <w:highlight w:val="yellow"/>
              </w:rPr>
              <w:t>If the operator is deliberately or willingly violating the standards</w:t>
            </w:r>
          </w:p>
        </w:tc>
        <w:tc>
          <w:tcPr>
            <w:tcW w:w="1163" w:type="dxa"/>
          </w:tcPr>
          <w:p w:rsidR="00AA21E0" w:rsidRPr="005A0822" w:rsidRDefault="00AA21E0" w:rsidP="006B7EC9">
            <w:pPr>
              <w:spacing w:line="360" w:lineRule="auto"/>
              <w:jc w:val="both"/>
              <w:rPr>
                <w:rFonts w:cs="Times New Roman"/>
                <w:highlight w:val="yellow"/>
              </w:rPr>
            </w:pPr>
            <w:r w:rsidRPr="005A0822">
              <w:rPr>
                <w:rFonts w:cs="Times New Roman"/>
                <w:highlight w:val="yellow"/>
              </w:rPr>
              <w:t>Critical</w:t>
            </w:r>
          </w:p>
        </w:tc>
        <w:tc>
          <w:tcPr>
            <w:tcW w:w="5538" w:type="dxa"/>
          </w:tcPr>
          <w:p w:rsidR="00AA21E0" w:rsidRPr="005A0822" w:rsidRDefault="00AA21E0" w:rsidP="00AA21E0">
            <w:pPr>
              <w:pStyle w:val="NormalWeb"/>
              <w:numPr>
                <w:ilvl w:val="0"/>
                <w:numId w:val="23"/>
              </w:numPr>
              <w:shd w:val="clear" w:color="auto" w:fill="FFFFFF"/>
              <w:spacing w:before="0" w:beforeAutospacing="0" w:after="0" w:afterAutospacing="0" w:line="360" w:lineRule="auto"/>
              <w:rPr>
                <w:sz w:val="22"/>
                <w:szCs w:val="22"/>
                <w:highlight w:val="yellow"/>
              </w:rPr>
            </w:pPr>
            <w:r w:rsidRPr="005A0822">
              <w:rPr>
                <w:sz w:val="22"/>
                <w:szCs w:val="22"/>
                <w:highlight w:val="yellow"/>
              </w:rPr>
              <w:t xml:space="preserve">First Incidence ; Suspension of the certificate </w:t>
            </w:r>
          </w:p>
          <w:p w:rsidR="00AA21E0" w:rsidRPr="005A0822" w:rsidRDefault="00AA21E0" w:rsidP="00AA21E0">
            <w:pPr>
              <w:pStyle w:val="NormalWeb"/>
              <w:numPr>
                <w:ilvl w:val="0"/>
                <w:numId w:val="23"/>
              </w:numPr>
              <w:shd w:val="clear" w:color="auto" w:fill="FFFFFF"/>
              <w:spacing w:before="0" w:beforeAutospacing="0" w:after="0" w:afterAutospacing="0" w:line="360" w:lineRule="auto"/>
              <w:rPr>
                <w:sz w:val="22"/>
                <w:szCs w:val="22"/>
                <w:highlight w:val="yellow"/>
              </w:rPr>
            </w:pPr>
            <w:r w:rsidRPr="005A0822">
              <w:rPr>
                <w:rFonts w:eastAsiaTheme="minorEastAsia"/>
                <w:sz w:val="22"/>
                <w:szCs w:val="22"/>
                <w:highlight w:val="yellow"/>
              </w:rPr>
              <w:t xml:space="preserve">Second Incidence: </w:t>
            </w:r>
            <w:r w:rsidRPr="005A0822">
              <w:rPr>
                <w:sz w:val="22"/>
                <w:szCs w:val="22"/>
                <w:highlight w:val="yellow"/>
              </w:rPr>
              <w:t>Termination of the certificate</w:t>
            </w:r>
          </w:p>
        </w:tc>
      </w:tr>
      <w:tr w:rsidR="00AA21E0" w:rsidRPr="001A0A7B" w:rsidTr="006B7EC9">
        <w:trPr>
          <w:trHeight w:val="327"/>
        </w:trPr>
        <w:tc>
          <w:tcPr>
            <w:tcW w:w="830" w:type="dxa"/>
          </w:tcPr>
          <w:p w:rsidR="00AA21E0" w:rsidRPr="001A0A7B" w:rsidRDefault="00AA21E0" w:rsidP="00AA21E0">
            <w:pPr>
              <w:pStyle w:val="ListParagraph"/>
              <w:numPr>
                <w:ilvl w:val="0"/>
                <w:numId w:val="19"/>
              </w:numPr>
              <w:spacing w:line="360" w:lineRule="auto"/>
              <w:ind w:left="567"/>
              <w:jc w:val="both"/>
              <w:rPr>
                <w:rFonts w:cs="Times New Roman"/>
                <w:color w:val="000000" w:themeColor="text1"/>
              </w:rPr>
            </w:pPr>
          </w:p>
        </w:tc>
        <w:tc>
          <w:tcPr>
            <w:tcW w:w="3951" w:type="dxa"/>
          </w:tcPr>
          <w:p w:rsidR="00AA21E0" w:rsidRPr="001A0A7B" w:rsidRDefault="00AA21E0" w:rsidP="006B7EC9">
            <w:pPr>
              <w:pStyle w:val="NormalWeb"/>
              <w:shd w:val="clear" w:color="auto" w:fill="FFFFFF"/>
              <w:spacing w:before="0" w:beforeAutospacing="0" w:after="0" w:afterAutospacing="0" w:line="360" w:lineRule="auto"/>
              <w:rPr>
                <w:sz w:val="22"/>
                <w:szCs w:val="22"/>
              </w:rPr>
            </w:pPr>
            <w:r w:rsidRPr="001A0A7B">
              <w:rPr>
                <w:sz w:val="22"/>
                <w:szCs w:val="22"/>
              </w:rPr>
              <w:t xml:space="preserve">Intentional mixing organic with in-conversion or non-organic products </w:t>
            </w:r>
          </w:p>
        </w:tc>
        <w:tc>
          <w:tcPr>
            <w:tcW w:w="1163" w:type="dxa"/>
          </w:tcPr>
          <w:p w:rsidR="00AA21E0" w:rsidRPr="001A0A7B" w:rsidRDefault="00AA21E0" w:rsidP="006B7EC9">
            <w:pPr>
              <w:spacing w:line="360" w:lineRule="auto"/>
              <w:jc w:val="both"/>
              <w:rPr>
                <w:rFonts w:cs="Times New Roman"/>
              </w:rPr>
            </w:pPr>
            <w:r w:rsidRPr="001A0A7B">
              <w:rPr>
                <w:rFonts w:cs="Times New Roman"/>
              </w:rPr>
              <w:t>Critical</w:t>
            </w:r>
          </w:p>
        </w:tc>
        <w:tc>
          <w:tcPr>
            <w:tcW w:w="5538" w:type="dxa"/>
          </w:tcPr>
          <w:p w:rsidR="00AA21E0" w:rsidRPr="001A0A7B" w:rsidRDefault="00AA21E0" w:rsidP="00AA21E0">
            <w:pPr>
              <w:pStyle w:val="NormalWeb"/>
              <w:numPr>
                <w:ilvl w:val="0"/>
                <w:numId w:val="24"/>
              </w:numPr>
              <w:shd w:val="clear" w:color="auto" w:fill="FFFFFF"/>
              <w:spacing w:before="0" w:beforeAutospacing="0" w:after="0" w:afterAutospacing="0" w:line="360" w:lineRule="auto"/>
              <w:rPr>
                <w:sz w:val="22"/>
                <w:szCs w:val="22"/>
              </w:rPr>
            </w:pPr>
            <w:r w:rsidRPr="001A0A7B">
              <w:rPr>
                <w:sz w:val="22"/>
                <w:szCs w:val="22"/>
              </w:rPr>
              <w:t>First Incidence ; Suspension of the certificat</w:t>
            </w:r>
            <w:bookmarkStart w:id="0" w:name="_GoBack"/>
            <w:bookmarkEnd w:id="0"/>
            <w:r w:rsidRPr="001A0A7B">
              <w:rPr>
                <w:sz w:val="22"/>
                <w:szCs w:val="22"/>
              </w:rPr>
              <w:t xml:space="preserve">e </w:t>
            </w:r>
          </w:p>
          <w:p w:rsidR="00AA21E0" w:rsidRPr="001A0A7B" w:rsidRDefault="00AA21E0" w:rsidP="00AA21E0">
            <w:pPr>
              <w:pStyle w:val="NormalWeb"/>
              <w:numPr>
                <w:ilvl w:val="0"/>
                <w:numId w:val="24"/>
              </w:numPr>
              <w:shd w:val="clear" w:color="auto" w:fill="FFFFFF"/>
              <w:spacing w:before="0" w:beforeAutospacing="0" w:after="0" w:afterAutospacing="0" w:line="360" w:lineRule="auto"/>
              <w:rPr>
                <w:sz w:val="22"/>
                <w:szCs w:val="22"/>
              </w:rPr>
            </w:pPr>
            <w:r w:rsidRPr="001A0A7B">
              <w:rPr>
                <w:rFonts w:eastAsiaTheme="minorEastAsia"/>
                <w:sz w:val="22"/>
                <w:szCs w:val="22"/>
              </w:rPr>
              <w:t xml:space="preserve">Second Incidence: </w:t>
            </w:r>
            <w:r w:rsidRPr="001A0A7B">
              <w:rPr>
                <w:sz w:val="22"/>
                <w:szCs w:val="22"/>
              </w:rPr>
              <w:t>Termination of the certificate</w:t>
            </w:r>
          </w:p>
        </w:tc>
      </w:tr>
      <w:tr w:rsidR="00AA21E0" w:rsidRPr="001A0A7B" w:rsidTr="006B7EC9">
        <w:trPr>
          <w:trHeight w:val="174"/>
        </w:trPr>
        <w:tc>
          <w:tcPr>
            <w:tcW w:w="830" w:type="dxa"/>
          </w:tcPr>
          <w:p w:rsidR="00AA21E0" w:rsidRPr="001A0A7B" w:rsidRDefault="00AA21E0" w:rsidP="00AA21E0">
            <w:pPr>
              <w:pStyle w:val="ListParagraph"/>
              <w:numPr>
                <w:ilvl w:val="0"/>
                <w:numId w:val="19"/>
              </w:numPr>
              <w:spacing w:line="360" w:lineRule="auto"/>
              <w:ind w:left="417"/>
              <w:jc w:val="both"/>
              <w:rPr>
                <w:rFonts w:cs="Times New Roman"/>
                <w:color w:val="000000" w:themeColor="text1"/>
              </w:rPr>
            </w:pPr>
          </w:p>
        </w:tc>
        <w:tc>
          <w:tcPr>
            <w:tcW w:w="3951" w:type="dxa"/>
          </w:tcPr>
          <w:p w:rsidR="00AA21E0" w:rsidRPr="001A0A7B" w:rsidRDefault="00AA21E0" w:rsidP="006B7EC9">
            <w:pPr>
              <w:pStyle w:val="NormalWeb"/>
              <w:spacing w:before="0" w:beforeAutospacing="0" w:after="0" w:afterAutospacing="0" w:line="360" w:lineRule="auto"/>
              <w:rPr>
                <w:sz w:val="22"/>
                <w:szCs w:val="22"/>
              </w:rPr>
            </w:pPr>
            <w:r w:rsidRPr="001A0A7B">
              <w:rPr>
                <w:sz w:val="22"/>
                <w:szCs w:val="22"/>
              </w:rPr>
              <w:t>No or ineffective internal control system to ensure compliance of the entire with organic production rules</w:t>
            </w:r>
          </w:p>
        </w:tc>
        <w:tc>
          <w:tcPr>
            <w:tcW w:w="1163" w:type="dxa"/>
          </w:tcPr>
          <w:p w:rsidR="00AA21E0" w:rsidRPr="001A0A7B" w:rsidRDefault="00AA21E0" w:rsidP="006B7EC9">
            <w:pPr>
              <w:spacing w:line="360" w:lineRule="auto"/>
              <w:jc w:val="both"/>
              <w:rPr>
                <w:rFonts w:cs="Times New Roman"/>
              </w:rPr>
            </w:pPr>
            <w:r w:rsidRPr="001A0A7B">
              <w:rPr>
                <w:rFonts w:cs="Times New Roman"/>
              </w:rPr>
              <w:t>Major</w:t>
            </w:r>
          </w:p>
        </w:tc>
        <w:tc>
          <w:tcPr>
            <w:tcW w:w="5538" w:type="dxa"/>
          </w:tcPr>
          <w:p w:rsidR="00AA21E0" w:rsidRPr="001A0A7B" w:rsidRDefault="00AA21E0" w:rsidP="00AA21E0">
            <w:pPr>
              <w:pStyle w:val="ListParagraph"/>
              <w:numPr>
                <w:ilvl w:val="0"/>
                <w:numId w:val="25"/>
              </w:numPr>
              <w:spacing w:line="360" w:lineRule="auto"/>
              <w:jc w:val="both"/>
              <w:rPr>
                <w:rFonts w:cs="Times New Roman"/>
              </w:rPr>
            </w:pPr>
            <w:r w:rsidRPr="001A0A7B">
              <w:rPr>
                <w:rFonts w:cs="Times New Roman"/>
              </w:rPr>
              <w:t>First Incidence: Issue a warning letter and/or certificate suspension, at least 15 days are required.</w:t>
            </w:r>
          </w:p>
          <w:p w:rsidR="00AA21E0" w:rsidRPr="001A0A7B" w:rsidRDefault="00AA21E0" w:rsidP="00AA21E0">
            <w:pPr>
              <w:pStyle w:val="ListParagraph"/>
              <w:numPr>
                <w:ilvl w:val="0"/>
                <w:numId w:val="25"/>
              </w:numPr>
              <w:spacing w:line="360" w:lineRule="auto"/>
              <w:jc w:val="both"/>
              <w:rPr>
                <w:rFonts w:cs="Times New Roman"/>
              </w:rPr>
            </w:pPr>
            <w:r w:rsidRPr="001A0A7B">
              <w:rPr>
                <w:rFonts w:cs="Times New Roman"/>
              </w:rPr>
              <w:t>Second Incidence: Minimum suspension of 30 days</w:t>
            </w:r>
          </w:p>
          <w:p w:rsidR="00AA21E0" w:rsidRPr="001A0A7B" w:rsidRDefault="00AA21E0" w:rsidP="00AA21E0">
            <w:pPr>
              <w:pStyle w:val="NormalWeb"/>
              <w:numPr>
                <w:ilvl w:val="0"/>
                <w:numId w:val="25"/>
              </w:numPr>
              <w:shd w:val="clear" w:color="auto" w:fill="FFFFFF"/>
              <w:spacing w:before="0" w:beforeAutospacing="0" w:after="0" w:afterAutospacing="0" w:line="360" w:lineRule="auto"/>
              <w:rPr>
                <w:sz w:val="22"/>
                <w:szCs w:val="22"/>
              </w:rPr>
            </w:pPr>
            <w:r w:rsidRPr="001A0A7B">
              <w:rPr>
                <w:rFonts w:eastAsiaTheme="minorEastAsia"/>
                <w:sz w:val="22"/>
                <w:szCs w:val="22"/>
              </w:rPr>
              <w:t>Third Incidence: Certificate termination</w:t>
            </w:r>
          </w:p>
        </w:tc>
      </w:tr>
      <w:tr w:rsidR="00AA21E0" w:rsidRPr="001A0A7B" w:rsidTr="006B7EC9">
        <w:trPr>
          <w:trHeight w:val="174"/>
        </w:trPr>
        <w:tc>
          <w:tcPr>
            <w:tcW w:w="830" w:type="dxa"/>
          </w:tcPr>
          <w:p w:rsidR="00AA21E0" w:rsidRPr="001A0A7B" w:rsidRDefault="00AA21E0" w:rsidP="00AA21E0">
            <w:pPr>
              <w:pStyle w:val="ListParagraph"/>
              <w:numPr>
                <w:ilvl w:val="0"/>
                <w:numId w:val="19"/>
              </w:numPr>
              <w:spacing w:line="360" w:lineRule="auto"/>
              <w:ind w:left="417"/>
              <w:jc w:val="both"/>
              <w:rPr>
                <w:rFonts w:cs="Times New Roman"/>
                <w:color w:val="000000" w:themeColor="text1"/>
              </w:rPr>
            </w:pPr>
          </w:p>
        </w:tc>
        <w:tc>
          <w:tcPr>
            <w:tcW w:w="3951" w:type="dxa"/>
          </w:tcPr>
          <w:p w:rsidR="00AA21E0" w:rsidRPr="001A0A7B" w:rsidRDefault="00AA21E0" w:rsidP="006B7EC9">
            <w:pPr>
              <w:pStyle w:val="NormalWeb"/>
              <w:spacing w:before="0" w:beforeAutospacing="0" w:after="0" w:afterAutospacing="0" w:line="360" w:lineRule="auto"/>
              <w:rPr>
                <w:sz w:val="22"/>
                <w:szCs w:val="22"/>
              </w:rPr>
            </w:pPr>
            <w:r w:rsidRPr="001A0A7B">
              <w:rPr>
                <w:sz w:val="22"/>
                <w:szCs w:val="22"/>
              </w:rPr>
              <w:t>Sanction procedure is not implemented by the ICS</w:t>
            </w:r>
          </w:p>
        </w:tc>
        <w:tc>
          <w:tcPr>
            <w:tcW w:w="1163" w:type="dxa"/>
          </w:tcPr>
          <w:p w:rsidR="00AA21E0" w:rsidRPr="001A0A7B" w:rsidRDefault="00AA21E0" w:rsidP="006B7EC9">
            <w:pPr>
              <w:spacing w:line="360" w:lineRule="auto"/>
              <w:jc w:val="both"/>
              <w:rPr>
                <w:rFonts w:cs="Times New Roman"/>
              </w:rPr>
            </w:pPr>
            <w:r w:rsidRPr="001A0A7B">
              <w:rPr>
                <w:rFonts w:cs="Times New Roman"/>
              </w:rPr>
              <w:t>Major</w:t>
            </w:r>
          </w:p>
        </w:tc>
        <w:tc>
          <w:tcPr>
            <w:tcW w:w="5538" w:type="dxa"/>
          </w:tcPr>
          <w:p w:rsidR="00AA21E0" w:rsidRPr="001A0A7B" w:rsidRDefault="00AA21E0" w:rsidP="00AA21E0">
            <w:pPr>
              <w:pStyle w:val="ListParagraph"/>
              <w:numPr>
                <w:ilvl w:val="0"/>
                <w:numId w:val="26"/>
              </w:numPr>
              <w:spacing w:line="360" w:lineRule="auto"/>
              <w:jc w:val="both"/>
              <w:rPr>
                <w:rFonts w:cs="Times New Roman"/>
              </w:rPr>
            </w:pPr>
            <w:r w:rsidRPr="001A0A7B">
              <w:rPr>
                <w:rFonts w:cs="Times New Roman"/>
              </w:rPr>
              <w:t>First Incidence: Minimum suspension of 30 days</w:t>
            </w:r>
          </w:p>
          <w:p w:rsidR="00AA21E0" w:rsidRPr="001A0A7B" w:rsidRDefault="00AA21E0" w:rsidP="00AA21E0">
            <w:pPr>
              <w:pStyle w:val="ListParagraph"/>
              <w:numPr>
                <w:ilvl w:val="0"/>
                <w:numId w:val="26"/>
              </w:numPr>
              <w:spacing w:line="360" w:lineRule="auto"/>
              <w:jc w:val="both"/>
              <w:rPr>
                <w:rFonts w:cs="Times New Roman"/>
              </w:rPr>
            </w:pPr>
            <w:r w:rsidRPr="001A0A7B">
              <w:rPr>
                <w:rFonts w:cs="Times New Roman"/>
              </w:rPr>
              <w:t>Second Incidence: Certificate termination</w:t>
            </w:r>
          </w:p>
        </w:tc>
      </w:tr>
      <w:tr w:rsidR="00AA21E0" w:rsidRPr="001A0A7B" w:rsidTr="006B7EC9">
        <w:trPr>
          <w:trHeight w:val="174"/>
        </w:trPr>
        <w:tc>
          <w:tcPr>
            <w:tcW w:w="830" w:type="dxa"/>
          </w:tcPr>
          <w:p w:rsidR="00AA21E0" w:rsidRPr="001A0A7B" w:rsidRDefault="00AA21E0" w:rsidP="00AA21E0">
            <w:pPr>
              <w:pStyle w:val="ListParagraph"/>
              <w:numPr>
                <w:ilvl w:val="0"/>
                <w:numId w:val="19"/>
              </w:numPr>
              <w:spacing w:line="360" w:lineRule="auto"/>
              <w:ind w:left="417"/>
              <w:jc w:val="both"/>
              <w:rPr>
                <w:rFonts w:cs="Times New Roman"/>
                <w:color w:val="000000" w:themeColor="text1"/>
              </w:rPr>
            </w:pPr>
          </w:p>
        </w:tc>
        <w:tc>
          <w:tcPr>
            <w:tcW w:w="3951" w:type="dxa"/>
          </w:tcPr>
          <w:p w:rsidR="00AA21E0" w:rsidRPr="001A0A7B" w:rsidRDefault="00AA21E0" w:rsidP="006B7EC9">
            <w:pPr>
              <w:pStyle w:val="NormalWeb"/>
              <w:spacing w:before="0" w:beforeAutospacing="0" w:after="0" w:afterAutospacing="0" w:line="360" w:lineRule="auto"/>
              <w:rPr>
                <w:sz w:val="22"/>
                <w:szCs w:val="22"/>
              </w:rPr>
            </w:pPr>
            <w:r w:rsidRPr="001A0A7B">
              <w:rPr>
                <w:sz w:val="22"/>
                <w:szCs w:val="22"/>
              </w:rPr>
              <w:t>The Internal inspectors do not visit every farm at least twice a year</w:t>
            </w:r>
          </w:p>
        </w:tc>
        <w:tc>
          <w:tcPr>
            <w:tcW w:w="1163" w:type="dxa"/>
          </w:tcPr>
          <w:p w:rsidR="00AA21E0" w:rsidRPr="001A0A7B" w:rsidRDefault="00AA21E0" w:rsidP="006B7EC9">
            <w:pPr>
              <w:spacing w:line="360" w:lineRule="auto"/>
              <w:jc w:val="both"/>
              <w:rPr>
                <w:rFonts w:cs="Times New Roman"/>
              </w:rPr>
            </w:pPr>
            <w:r w:rsidRPr="001A0A7B">
              <w:rPr>
                <w:rFonts w:cs="Times New Roman"/>
              </w:rPr>
              <w:t>Major</w:t>
            </w:r>
          </w:p>
        </w:tc>
        <w:tc>
          <w:tcPr>
            <w:tcW w:w="5538" w:type="dxa"/>
          </w:tcPr>
          <w:p w:rsidR="00AA21E0" w:rsidRPr="001A0A7B" w:rsidRDefault="00AA21E0" w:rsidP="00AA21E0">
            <w:pPr>
              <w:pStyle w:val="ListParagraph"/>
              <w:numPr>
                <w:ilvl w:val="0"/>
                <w:numId w:val="27"/>
              </w:numPr>
              <w:spacing w:line="360" w:lineRule="auto"/>
              <w:jc w:val="both"/>
              <w:rPr>
                <w:rFonts w:cs="Times New Roman"/>
              </w:rPr>
            </w:pPr>
            <w:r w:rsidRPr="001A0A7B">
              <w:rPr>
                <w:rFonts w:cs="Times New Roman"/>
              </w:rPr>
              <w:t>First Incidence: Issue a warning letter and/or certificate suspension, at least 15 days are required.</w:t>
            </w:r>
          </w:p>
          <w:p w:rsidR="00AA21E0" w:rsidRPr="001A0A7B" w:rsidRDefault="00AA21E0" w:rsidP="00AA21E0">
            <w:pPr>
              <w:pStyle w:val="ListParagraph"/>
              <w:numPr>
                <w:ilvl w:val="0"/>
                <w:numId w:val="27"/>
              </w:numPr>
              <w:spacing w:line="360" w:lineRule="auto"/>
              <w:jc w:val="both"/>
              <w:rPr>
                <w:rFonts w:cs="Times New Roman"/>
              </w:rPr>
            </w:pPr>
            <w:r w:rsidRPr="001A0A7B">
              <w:rPr>
                <w:rFonts w:cs="Times New Roman"/>
              </w:rPr>
              <w:t>Second Incidence: Minimum suspension of 30 days</w:t>
            </w:r>
          </w:p>
          <w:p w:rsidR="00AA21E0" w:rsidRPr="001A0A7B" w:rsidRDefault="00AA21E0" w:rsidP="00AA21E0">
            <w:pPr>
              <w:pStyle w:val="ListParagraph"/>
              <w:numPr>
                <w:ilvl w:val="0"/>
                <w:numId w:val="27"/>
              </w:numPr>
              <w:spacing w:line="360" w:lineRule="auto"/>
              <w:jc w:val="both"/>
              <w:rPr>
                <w:rFonts w:cs="Times New Roman"/>
              </w:rPr>
            </w:pPr>
            <w:r w:rsidRPr="001A0A7B">
              <w:rPr>
                <w:rFonts w:cs="Times New Roman"/>
              </w:rPr>
              <w:t>Third Incidence: Certificate termination</w:t>
            </w:r>
          </w:p>
        </w:tc>
      </w:tr>
      <w:tr w:rsidR="00AA21E0" w:rsidRPr="001A0A7B" w:rsidTr="006B7EC9">
        <w:trPr>
          <w:trHeight w:val="174"/>
        </w:trPr>
        <w:tc>
          <w:tcPr>
            <w:tcW w:w="830" w:type="dxa"/>
          </w:tcPr>
          <w:p w:rsidR="00AA21E0" w:rsidRPr="001A0A7B" w:rsidRDefault="00AA21E0" w:rsidP="00AA21E0">
            <w:pPr>
              <w:pStyle w:val="ListParagraph"/>
              <w:numPr>
                <w:ilvl w:val="0"/>
                <w:numId w:val="19"/>
              </w:numPr>
              <w:spacing w:line="360" w:lineRule="auto"/>
              <w:ind w:left="417"/>
              <w:jc w:val="both"/>
              <w:rPr>
                <w:rFonts w:cs="Times New Roman"/>
                <w:color w:val="000000" w:themeColor="text1"/>
              </w:rPr>
            </w:pPr>
          </w:p>
        </w:tc>
        <w:tc>
          <w:tcPr>
            <w:tcW w:w="3951" w:type="dxa"/>
          </w:tcPr>
          <w:p w:rsidR="00AA21E0" w:rsidRPr="001A0A7B" w:rsidRDefault="00AA21E0" w:rsidP="006B7EC9">
            <w:pPr>
              <w:pStyle w:val="NormalWeb"/>
              <w:spacing w:before="0" w:beforeAutospacing="0" w:after="0" w:afterAutospacing="0" w:line="360" w:lineRule="auto"/>
              <w:rPr>
                <w:sz w:val="22"/>
                <w:szCs w:val="22"/>
              </w:rPr>
            </w:pPr>
            <w:r w:rsidRPr="001A0A7B">
              <w:rPr>
                <w:sz w:val="22"/>
                <w:szCs w:val="22"/>
              </w:rPr>
              <w:t>Any major, critical non conformity observed as per NPOP standards not corrected by the operator in given deadline period</w:t>
            </w:r>
          </w:p>
        </w:tc>
        <w:tc>
          <w:tcPr>
            <w:tcW w:w="1163" w:type="dxa"/>
          </w:tcPr>
          <w:p w:rsidR="00AA21E0" w:rsidRPr="001A0A7B" w:rsidRDefault="00AA21E0" w:rsidP="006B7EC9">
            <w:pPr>
              <w:spacing w:line="360" w:lineRule="auto"/>
              <w:jc w:val="both"/>
              <w:rPr>
                <w:rFonts w:cs="Times New Roman"/>
              </w:rPr>
            </w:pPr>
            <w:r w:rsidRPr="001A0A7B">
              <w:rPr>
                <w:rFonts w:cs="Times New Roman"/>
              </w:rPr>
              <w:t xml:space="preserve">Major </w:t>
            </w:r>
          </w:p>
        </w:tc>
        <w:tc>
          <w:tcPr>
            <w:tcW w:w="5538" w:type="dxa"/>
          </w:tcPr>
          <w:p w:rsidR="00AA21E0" w:rsidRPr="001A0A7B" w:rsidRDefault="00AA21E0" w:rsidP="00AA21E0">
            <w:pPr>
              <w:pStyle w:val="ListParagraph"/>
              <w:numPr>
                <w:ilvl w:val="0"/>
                <w:numId w:val="28"/>
              </w:numPr>
              <w:spacing w:line="360" w:lineRule="auto"/>
              <w:jc w:val="both"/>
              <w:rPr>
                <w:rFonts w:cs="Times New Roman"/>
              </w:rPr>
            </w:pPr>
            <w:r w:rsidRPr="001A0A7B">
              <w:rPr>
                <w:rFonts w:cs="Times New Roman"/>
              </w:rPr>
              <w:t>First Incidence: Issue a warning letter and/or certificate suspension, at least 15 days are required.</w:t>
            </w:r>
          </w:p>
          <w:p w:rsidR="00AA21E0" w:rsidRPr="001A0A7B" w:rsidRDefault="00AA21E0" w:rsidP="00AA21E0">
            <w:pPr>
              <w:pStyle w:val="ListParagraph"/>
              <w:numPr>
                <w:ilvl w:val="0"/>
                <w:numId w:val="28"/>
              </w:numPr>
              <w:spacing w:line="360" w:lineRule="auto"/>
              <w:jc w:val="both"/>
              <w:rPr>
                <w:rFonts w:cs="Times New Roman"/>
              </w:rPr>
            </w:pPr>
            <w:r w:rsidRPr="001A0A7B">
              <w:rPr>
                <w:rFonts w:cs="Times New Roman"/>
              </w:rPr>
              <w:t>Second Incidence: Minimum suspension of 30 days</w:t>
            </w:r>
          </w:p>
          <w:p w:rsidR="00AA21E0" w:rsidRPr="001A0A7B" w:rsidRDefault="00AA21E0" w:rsidP="00AA21E0">
            <w:pPr>
              <w:pStyle w:val="ListParagraph"/>
              <w:numPr>
                <w:ilvl w:val="0"/>
                <w:numId w:val="28"/>
              </w:numPr>
              <w:spacing w:line="360" w:lineRule="auto"/>
              <w:jc w:val="both"/>
              <w:rPr>
                <w:rFonts w:cs="Times New Roman"/>
              </w:rPr>
            </w:pPr>
            <w:r w:rsidRPr="001A0A7B">
              <w:rPr>
                <w:rFonts w:cs="Times New Roman"/>
              </w:rPr>
              <w:t>Third Incidence: Certificate termination</w:t>
            </w:r>
          </w:p>
        </w:tc>
      </w:tr>
      <w:tr w:rsidR="00AA21E0" w:rsidRPr="001A0A7B" w:rsidTr="006B7EC9">
        <w:trPr>
          <w:trHeight w:val="1488"/>
        </w:trPr>
        <w:tc>
          <w:tcPr>
            <w:tcW w:w="830" w:type="dxa"/>
          </w:tcPr>
          <w:p w:rsidR="00AA21E0" w:rsidRPr="001A0A7B" w:rsidRDefault="00AA21E0" w:rsidP="00AA21E0">
            <w:pPr>
              <w:pStyle w:val="ListParagraph"/>
              <w:numPr>
                <w:ilvl w:val="0"/>
                <w:numId w:val="19"/>
              </w:numPr>
              <w:spacing w:line="360" w:lineRule="auto"/>
              <w:ind w:left="417"/>
              <w:jc w:val="both"/>
              <w:rPr>
                <w:rFonts w:cs="Times New Roman"/>
                <w:color w:val="000000" w:themeColor="text1"/>
              </w:rPr>
            </w:pPr>
          </w:p>
        </w:tc>
        <w:tc>
          <w:tcPr>
            <w:tcW w:w="3951" w:type="dxa"/>
          </w:tcPr>
          <w:p w:rsidR="00AA21E0" w:rsidRPr="001A0A7B" w:rsidRDefault="00AA21E0" w:rsidP="006B7EC9">
            <w:pPr>
              <w:pStyle w:val="NormalWeb"/>
              <w:spacing w:before="0" w:beforeAutospacing="0" w:after="0" w:afterAutospacing="0" w:line="360" w:lineRule="auto"/>
              <w:rPr>
                <w:sz w:val="22"/>
                <w:szCs w:val="22"/>
              </w:rPr>
            </w:pPr>
            <w:r w:rsidRPr="001A0A7B">
              <w:rPr>
                <w:sz w:val="22"/>
                <w:szCs w:val="22"/>
              </w:rPr>
              <w:t>If any Minor non conformity observed as per NPOP standards not corrected by the operator in given deadline period</w:t>
            </w:r>
          </w:p>
        </w:tc>
        <w:tc>
          <w:tcPr>
            <w:tcW w:w="1163" w:type="dxa"/>
          </w:tcPr>
          <w:p w:rsidR="00AA21E0" w:rsidRPr="001A0A7B" w:rsidRDefault="00AA21E0" w:rsidP="006B7EC9">
            <w:pPr>
              <w:spacing w:line="360" w:lineRule="auto"/>
              <w:jc w:val="both"/>
              <w:rPr>
                <w:rFonts w:cs="Times New Roman"/>
              </w:rPr>
            </w:pPr>
            <w:r w:rsidRPr="001A0A7B">
              <w:rPr>
                <w:rFonts w:cs="Times New Roman"/>
              </w:rPr>
              <w:t xml:space="preserve">Minor </w:t>
            </w:r>
          </w:p>
        </w:tc>
        <w:tc>
          <w:tcPr>
            <w:tcW w:w="5538" w:type="dxa"/>
          </w:tcPr>
          <w:p w:rsidR="00AA21E0" w:rsidRPr="001A0A7B" w:rsidRDefault="00AA21E0" w:rsidP="006B7EC9">
            <w:pPr>
              <w:pStyle w:val="NormalWeb"/>
              <w:shd w:val="clear" w:color="auto" w:fill="FFFFFF"/>
              <w:spacing w:before="0" w:beforeAutospacing="0" w:after="0" w:afterAutospacing="0" w:line="360" w:lineRule="auto"/>
              <w:rPr>
                <w:sz w:val="22"/>
                <w:szCs w:val="22"/>
              </w:rPr>
            </w:pPr>
            <w:r w:rsidRPr="001A0A7B">
              <w:rPr>
                <w:sz w:val="22"/>
                <w:szCs w:val="22"/>
              </w:rPr>
              <w:t xml:space="preserve">The degree of occurrence will determine the course of action. </w:t>
            </w:r>
          </w:p>
          <w:p w:rsidR="00AA21E0" w:rsidRPr="001A0A7B" w:rsidRDefault="00AA21E0" w:rsidP="00AA21E0">
            <w:pPr>
              <w:pStyle w:val="NormalWeb"/>
              <w:numPr>
                <w:ilvl w:val="0"/>
                <w:numId w:val="29"/>
              </w:numPr>
              <w:shd w:val="clear" w:color="auto" w:fill="FFFFFF"/>
              <w:spacing w:before="0" w:beforeAutospacing="0" w:after="0" w:afterAutospacing="0" w:line="360" w:lineRule="auto"/>
              <w:rPr>
                <w:sz w:val="22"/>
                <w:szCs w:val="22"/>
              </w:rPr>
            </w:pPr>
            <w:r w:rsidRPr="001A0A7B">
              <w:rPr>
                <w:sz w:val="22"/>
                <w:szCs w:val="22"/>
              </w:rPr>
              <w:t>Exports of organic products will be subject to extra regulations and limitations.</w:t>
            </w:r>
          </w:p>
          <w:p w:rsidR="00AA21E0" w:rsidRPr="001A0A7B" w:rsidRDefault="00AA21E0" w:rsidP="00AA21E0">
            <w:pPr>
              <w:pStyle w:val="NormalWeb"/>
              <w:numPr>
                <w:ilvl w:val="0"/>
                <w:numId w:val="29"/>
              </w:numPr>
              <w:shd w:val="clear" w:color="auto" w:fill="FFFFFF"/>
              <w:spacing w:before="0" w:beforeAutospacing="0" w:after="0" w:afterAutospacing="0" w:line="360" w:lineRule="auto"/>
              <w:rPr>
                <w:sz w:val="22"/>
                <w:szCs w:val="22"/>
              </w:rPr>
            </w:pPr>
            <w:r w:rsidRPr="001A0A7B">
              <w:rPr>
                <w:sz w:val="22"/>
                <w:szCs w:val="22"/>
              </w:rPr>
              <w:t>It is possible to reduce the scope.</w:t>
            </w:r>
          </w:p>
          <w:p w:rsidR="00AA21E0" w:rsidRPr="001A0A7B" w:rsidRDefault="00AA21E0" w:rsidP="00AA21E0">
            <w:pPr>
              <w:pStyle w:val="NormalWeb"/>
              <w:numPr>
                <w:ilvl w:val="0"/>
                <w:numId w:val="29"/>
              </w:numPr>
              <w:shd w:val="clear" w:color="auto" w:fill="FFFFFF"/>
              <w:spacing w:before="0" w:beforeAutospacing="0" w:after="0" w:afterAutospacing="0" w:line="360" w:lineRule="auto"/>
              <w:rPr>
                <w:sz w:val="22"/>
                <w:szCs w:val="22"/>
              </w:rPr>
            </w:pPr>
            <w:r w:rsidRPr="001A0A7B">
              <w:rPr>
                <w:rFonts w:eastAsiaTheme="minorEastAsia"/>
                <w:sz w:val="22"/>
                <w:szCs w:val="22"/>
              </w:rPr>
              <w:t xml:space="preserve">Issue a warning letter </w:t>
            </w:r>
          </w:p>
        </w:tc>
      </w:tr>
      <w:tr w:rsidR="00AA21E0" w:rsidRPr="001A0A7B" w:rsidTr="006B7EC9">
        <w:trPr>
          <w:trHeight w:val="894"/>
        </w:trPr>
        <w:tc>
          <w:tcPr>
            <w:tcW w:w="830" w:type="dxa"/>
          </w:tcPr>
          <w:p w:rsidR="00AA21E0" w:rsidRPr="001A0A7B" w:rsidRDefault="00AA21E0" w:rsidP="00AA21E0">
            <w:pPr>
              <w:pStyle w:val="ListParagraph"/>
              <w:numPr>
                <w:ilvl w:val="0"/>
                <w:numId w:val="19"/>
              </w:numPr>
              <w:spacing w:line="360" w:lineRule="auto"/>
              <w:ind w:left="417"/>
              <w:jc w:val="both"/>
              <w:rPr>
                <w:rFonts w:cs="Times New Roman"/>
                <w:color w:val="000000" w:themeColor="text1"/>
              </w:rPr>
            </w:pPr>
          </w:p>
        </w:tc>
        <w:tc>
          <w:tcPr>
            <w:tcW w:w="3951" w:type="dxa"/>
          </w:tcPr>
          <w:p w:rsidR="00AA21E0" w:rsidRPr="001A0A7B" w:rsidRDefault="00AA21E0" w:rsidP="006B7EC9">
            <w:pPr>
              <w:pStyle w:val="NormalWeb"/>
              <w:spacing w:before="0" w:beforeAutospacing="0" w:after="0" w:afterAutospacing="0" w:line="360" w:lineRule="auto"/>
              <w:rPr>
                <w:sz w:val="22"/>
                <w:szCs w:val="22"/>
              </w:rPr>
            </w:pPr>
            <w:r w:rsidRPr="001A0A7B">
              <w:rPr>
                <w:sz w:val="22"/>
                <w:szCs w:val="22"/>
              </w:rPr>
              <w:t>If any critical non conformity observed as per NPOP standards not corrected by the operator in given deadline period</w:t>
            </w:r>
          </w:p>
        </w:tc>
        <w:tc>
          <w:tcPr>
            <w:tcW w:w="1163" w:type="dxa"/>
          </w:tcPr>
          <w:p w:rsidR="00AA21E0" w:rsidRPr="001A0A7B" w:rsidRDefault="00AA21E0" w:rsidP="006B7EC9">
            <w:pPr>
              <w:spacing w:line="360" w:lineRule="auto"/>
              <w:jc w:val="both"/>
              <w:rPr>
                <w:rFonts w:cs="Times New Roman"/>
              </w:rPr>
            </w:pPr>
            <w:r w:rsidRPr="001A0A7B">
              <w:rPr>
                <w:rFonts w:cs="Times New Roman"/>
              </w:rPr>
              <w:t xml:space="preserve">Critical </w:t>
            </w:r>
          </w:p>
        </w:tc>
        <w:tc>
          <w:tcPr>
            <w:tcW w:w="5538" w:type="dxa"/>
          </w:tcPr>
          <w:p w:rsidR="00AA21E0" w:rsidRPr="001A0A7B" w:rsidRDefault="00AA21E0" w:rsidP="00AA21E0">
            <w:pPr>
              <w:pStyle w:val="NormalWeb"/>
              <w:numPr>
                <w:ilvl w:val="0"/>
                <w:numId w:val="30"/>
              </w:numPr>
              <w:shd w:val="clear" w:color="auto" w:fill="FFFFFF"/>
              <w:spacing w:before="0" w:beforeAutospacing="0" w:after="0" w:afterAutospacing="0" w:line="360" w:lineRule="auto"/>
              <w:ind w:left="417"/>
              <w:rPr>
                <w:sz w:val="22"/>
                <w:szCs w:val="22"/>
              </w:rPr>
            </w:pPr>
            <w:r w:rsidRPr="001A0A7B">
              <w:rPr>
                <w:sz w:val="22"/>
                <w:szCs w:val="22"/>
              </w:rPr>
              <w:t xml:space="preserve">First Incidence ; Suspension of the certificate </w:t>
            </w:r>
          </w:p>
          <w:p w:rsidR="00AA21E0" w:rsidRPr="001A0A7B" w:rsidRDefault="00AA21E0" w:rsidP="00AA21E0">
            <w:pPr>
              <w:pStyle w:val="NormalWeb"/>
              <w:numPr>
                <w:ilvl w:val="0"/>
                <w:numId w:val="30"/>
              </w:numPr>
              <w:shd w:val="clear" w:color="auto" w:fill="FFFFFF"/>
              <w:spacing w:before="0" w:beforeAutospacing="0" w:after="0" w:afterAutospacing="0" w:line="360" w:lineRule="auto"/>
              <w:ind w:left="417"/>
              <w:rPr>
                <w:sz w:val="22"/>
                <w:szCs w:val="22"/>
              </w:rPr>
            </w:pPr>
            <w:r w:rsidRPr="001A0A7B">
              <w:rPr>
                <w:rFonts w:eastAsiaTheme="minorEastAsia"/>
                <w:sz w:val="22"/>
                <w:szCs w:val="22"/>
              </w:rPr>
              <w:t xml:space="preserve">Second Incidence: </w:t>
            </w:r>
            <w:r w:rsidRPr="001A0A7B">
              <w:rPr>
                <w:sz w:val="22"/>
                <w:szCs w:val="22"/>
              </w:rPr>
              <w:t>Termination of the certificate</w:t>
            </w:r>
          </w:p>
        </w:tc>
      </w:tr>
      <w:tr w:rsidR="00AA21E0" w:rsidRPr="001A0A7B" w:rsidTr="006B7EC9">
        <w:trPr>
          <w:trHeight w:val="498"/>
        </w:trPr>
        <w:tc>
          <w:tcPr>
            <w:tcW w:w="830" w:type="dxa"/>
          </w:tcPr>
          <w:p w:rsidR="00AA21E0" w:rsidRPr="001A0A7B" w:rsidRDefault="00AA21E0" w:rsidP="00AA21E0">
            <w:pPr>
              <w:pStyle w:val="ListParagraph"/>
              <w:numPr>
                <w:ilvl w:val="0"/>
                <w:numId w:val="19"/>
              </w:numPr>
              <w:spacing w:line="360" w:lineRule="auto"/>
              <w:ind w:left="417"/>
              <w:jc w:val="both"/>
              <w:rPr>
                <w:rFonts w:cs="Times New Roman"/>
                <w:color w:val="000000" w:themeColor="text1"/>
              </w:rPr>
            </w:pPr>
          </w:p>
        </w:tc>
        <w:tc>
          <w:tcPr>
            <w:tcW w:w="3951" w:type="dxa"/>
          </w:tcPr>
          <w:p w:rsidR="00AA21E0" w:rsidRPr="001A0A7B" w:rsidRDefault="00AA21E0" w:rsidP="006B7EC9">
            <w:pPr>
              <w:pStyle w:val="NormalWeb"/>
              <w:spacing w:before="0" w:beforeAutospacing="0" w:after="0" w:afterAutospacing="0" w:line="360" w:lineRule="auto"/>
              <w:rPr>
                <w:sz w:val="22"/>
                <w:szCs w:val="22"/>
              </w:rPr>
            </w:pPr>
            <w:r w:rsidRPr="001A0A7B">
              <w:rPr>
                <w:sz w:val="22"/>
                <w:szCs w:val="22"/>
              </w:rPr>
              <w:t xml:space="preserve">The improper use of the logo by the operator to process or market non-inspected or unauthorized products. </w:t>
            </w:r>
          </w:p>
        </w:tc>
        <w:tc>
          <w:tcPr>
            <w:tcW w:w="1163" w:type="dxa"/>
          </w:tcPr>
          <w:p w:rsidR="00AA21E0" w:rsidRPr="001A0A7B" w:rsidRDefault="00AA21E0" w:rsidP="006B7EC9">
            <w:pPr>
              <w:spacing w:line="360" w:lineRule="auto"/>
              <w:jc w:val="both"/>
              <w:rPr>
                <w:rFonts w:cs="Times New Roman"/>
              </w:rPr>
            </w:pPr>
            <w:r w:rsidRPr="001A0A7B">
              <w:rPr>
                <w:rFonts w:cs="Times New Roman"/>
              </w:rPr>
              <w:t xml:space="preserve">Critical </w:t>
            </w:r>
          </w:p>
        </w:tc>
        <w:tc>
          <w:tcPr>
            <w:tcW w:w="5538" w:type="dxa"/>
          </w:tcPr>
          <w:p w:rsidR="00AA21E0" w:rsidRPr="001A0A7B" w:rsidRDefault="00AA21E0" w:rsidP="00AA21E0">
            <w:pPr>
              <w:pStyle w:val="NormalWeb"/>
              <w:numPr>
                <w:ilvl w:val="0"/>
                <w:numId w:val="31"/>
              </w:numPr>
              <w:shd w:val="clear" w:color="auto" w:fill="FFFFFF"/>
              <w:spacing w:before="0" w:beforeAutospacing="0" w:after="0" w:afterAutospacing="0" w:line="360" w:lineRule="auto"/>
              <w:rPr>
                <w:sz w:val="22"/>
                <w:szCs w:val="22"/>
              </w:rPr>
            </w:pPr>
            <w:r w:rsidRPr="001A0A7B">
              <w:rPr>
                <w:sz w:val="22"/>
                <w:szCs w:val="22"/>
              </w:rPr>
              <w:t xml:space="preserve">First Incidence ; Suspension of the certificate </w:t>
            </w:r>
          </w:p>
          <w:p w:rsidR="00AA21E0" w:rsidRPr="001A0A7B" w:rsidRDefault="00AA21E0" w:rsidP="00AA21E0">
            <w:pPr>
              <w:pStyle w:val="NormalWeb"/>
              <w:numPr>
                <w:ilvl w:val="0"/>
                <w:numId w:val="31"/>
              </w:numPr>
              <w:shd w:val="clear" w:color="auto" w:fill="FFFFFF"/>
              <w:spacing w:before="0" w:beforeAutospacing="0" w:after="0" w:afterAutospacing="0" w:line="360" w:lineRule="auto"/>
              <w:rPr>
                <w:sz w:val="22"/>
                <w:szCs w:val="22"/>
              </w:rPr>
            </w:pPr>
            <w:r w:rsidRPr="001A0A7B">
              <w:rPr>
                <w:rFonts w:eastAsiaTheme="minorEastAsia"/>
                <w:sz w:val="22"/>
                <w:szCs w:val="22"/>
              </w:rPr>
              <w:t xml:space="preserve">Second Incidence: </w:t>
            </w:r>
            <w:r w:rsidRPr="001A0A7B">
              <w:rPr>
                <w:sz w:val="22"/>
                <w:szCs w:val="22"/>
              </w:rPr>
              <w:t>Termination of the certificate</w:t>
            </w:r>
          </w:p>
        </w:tc>
      </w:tr>
      <w:tr w:rsidR="00AA21E0" w:rsidRPr="001A0A7B" w:rsidTr="006B7EC9">
        <w:trPr>
          <w:trHeight w:val="641"/>
        </w:trPr>
        <w:tc>
          <w:tcPr>
            <w:tcW w:w="830" w:type="dxa"/>
          </w:tcPr>
          <w:p w:rsidR="00AA21E0" w:rsidRPr="001A0A7B" w:rsidRDefault="00AA21E0" w:rsidP="00AA21E0">
            <w:pPr>
              <w:pStyle w:val="ListParagraph"/>
              <w:numPr>
                <w:ilvl w:val="0"/>
                <w:numId w:val="19"/>
              </w:numPr>
              <w:spacing w:line="360" w:lineRule="auto"/>
              <w:ind w:left="417"/>
              <w:jc w:val="both"/>
              <w:rPr>
                <w:rFonts w:cs="Times New Roman"/>
                <w:color w:val="000000" w:themeColor="text1"/>
              </w:rPr>
            </w:pPr>
          </w:p>
        </w:tc>
        <w:tc>
          <w:tcPr>
            <w:tcW w:w="3951" w:type="dxa"/>
          </w:tcPr>
          <w:p w:rsidR="00AA21E0" w:rsidRPr="001A0A7B" w:rsidRDefault="00AA21E0" w:rsidP="006B7EC9">
            <w:pPr>
              <w:pStyle w:val="NormalWeb"/>
              <w:spacing w:before="0" w:beforeAutospacing="0" w:after="0" w:afterAutospacing="0" w:line="360" w:lineRule="auto"/>
              <w:rPr>
                <w:sz w:val="22"/>
                <w:szCs w:val="22"/>
              </w:rPr>
            </w:pPr>
            <w:r w:rsidRPr="001A0A7B">
              <w:rPr>
                <w:sz w:val="22"/>
                <w:szCs w:val="22"/>
              </w:rPr>
              <w:t>Using a forged or expired certificate for any business transaction of organic product</w:t>
            </w:r>
          </w:p>
        </w:tc>
        <w:tc>
          <w:tcPr>
            <w:tcW w:w="1163" w:type="dxa"/>
          </w:tcPr>
          <w:p w:rsidR="00AA21E0" w:rsidRPr="001A0A7B" w:rsidRDefault="00AA21E0" w:rsidP="006B7EC9">
            <w:pPr>
              <w:spacing w:line="360" w:lineRule="auto"/>
              <w:jc w:val="both"/>
              <w:rPr>
                <w:rFonts w:cs="Times New Roman"/>
              </w:rPr>
            </w:pPr>
            <w:r w:rsidRPr="001A0A7B">
              <w:rPr>
                <w:rFonts w:cs="Times New Roman"/>
              </w:rPr>
              <w:t xml:space="preserve">Critical </w:t>
            </w:r>
          </w:p>
        </w:tc>
        <w:tc>
          <w:tcPr>
            <w:tcW w:w="5538" w:type="dxa"/>
          </w:tcPr>
          <w:p w:rsidR="00AA21E0" w:rsidRPr="001A0A7B" w:rsidRDefault="00AA21E0" w:rsidP="00AA21E0">
            <w:pPr>
              <w:pStyle w:val="NormalWeb"/>
              <w:numPr>
                <w:ilvl w:val="0"/>
                <w:numId w:val="32"/>
              </w:numPr>
              <w:shd w:val="clear" w:color="auto" w:fill="FFFFFF"/>
              <w:spacing w:before="0" w:beforeAutospacing="0" w:after="0" w:afterAutospacing="0" w:line="360" w:lineRule="auto"/>
              <w:rPr>
                <w:sz w:val="22"/>
                <w:szCs w:val="22"/>
              </w:rPr>
            </w:pPr>
            <w:r w:rsidRPr="001A0A7B">
              <w:rPr>
                <w:sz w:val="22"/>
                <w:szCs w:val="22"/>
              </w:rPr>
              <w:t xml:space="preserve">First Incidence ; Suspension of the certificate </w:t>
            </w:r>
          </w:p>
          <w:p w:rsidR="00AA21E0" w:rsidRPr="001A0A7B" w:rsidRDefault="00AA21E0" w:rsidP="00AA21E0">
            <w:pPr>
              <w:pStyle w:val="NormalWeb"/>
              <w:numPr>
                <w:ilvl w:val="0"/>
                <w:numId w:val="32"/>
              </w:numPr>
              <w:shd w:val="clear" w:color="auto" w:fill="FFFFFF"/>
              <w:spacing w:before="0" w:beforeAutospacing="0" w:after="0" w:afterAutospacing="0" w:line="360" w:lineRule="auto"/>
              <w:rPr>
                <w:sz w:val="22"/>
                <w:szCs w:val="22"/>
              </w:rPr>
            </w:pPr>
            <w:r w:rsidRPr="001A0A7B">
              <w:rPr>
                <w:rFonts w:eastAsiaTheme="minorEastAsia"/>
                <w:sz w:val="22"/>
                <w:szCs w:val="22"/>
              </w:rPr>
              <w:t xml:space="preserve">Second Incidence: </w:t>
            </w:r>
            <w:r w:rsidRPr="001A0A7B">
              <w:rPr>
                <w:sz w:val="22"/>
                <w:szCs w:val="22"/>
              </w:rPr>
              <w:t>Termination of the certificate</w:t>
            </w:r>
          </w:p>
        </w:tc>
      </w:tr>
    </w:tbl>
    <w:p w:rsidR="00AA21E0" w:rsidRPr="001A0A7B" w:rsidRDefault="00AA21E0" w:rsidP="00AA21E0">
      <w:pPr>
        <w:spacing w:line="360" w:lineRule="auto"/>
        <w:rPr>
          <w:rFonts w:ascii="Times New Roman" w:hAnsi="Times New Roman" w:cs="Times New Roman"/>
        </w:rPr>
      </w:pPr>
    </w:p>
    <w:p w:rsidR="00AA21E0" w:rsidRPr="001A0A7B" w:rsidRDefault="00AA21E0" w:rsidP="00AA21E0">
      <w:pPr>
        <w:spacing w:line="360" w:lineRule="auto"/>
        <w:rPr>
          <w:rFonts w:ascii="Times New Roman" w:hAnsi="Times New Roman" w:cs="Times New Roman"/>
          <w:lang w:val="en-US"/>
        </w:rPr>
      </w:pPr>
      <w:r w:rsidRPr="001A0A7B">
        <w:rPr>
          <w:rFonts w:ascii="Times New Roman" w:hAnsi="Times New Roman" w:cs="Times New Roman"/>
        </w:rPr>
        <w:t>Critical Noncompliances: These are the most serious of the three noncompliances. A significant violation could harm the consumer or the product, defeating the value of the organic standard altogether.</w:t>
      </w:r>
      <w:r w:rsidRPr="001A0A7B">
        <w:rPr>
          <w:rFonts w:ascii="Times New Roman" w:hAnsi="Times New Roman" w:cs="Times New Roman"/>
        </w:rPr>
        <w:br/>
      </w:r>
      <w:bookmarkStart w:id="1" w:name="_Hlk75254240"/>
      <w:r w:rsidRPr="001A0A7B">
        <w:rPr>
          <w:rFonts w:ascii="Times New Roman" w:hAnsi="Times New Roman" w:cs="Times New Roman"/>
          <w:lang w:val="en-US"/>
        </w:rPr>
        <w:t>A register will be maintained for all sanctions w</w:t>
      </w:r>
      <w:r w:rsidRPr="001A0A7B">
        <w:rPr>
          <w:rFonts w:ascii="Times New Roman" w:hAnsi="Times New Roman" w:cs="Times New Roman"/>
          <w:lang w:val="en-IN"/>
        </w:rPr>
        <w:t>h</w:t>
      </w:r>
      <w:r w:rsidRPr="001A0A7B">
        <w:rPr>
          <w:rFonts w:ascii="Times New Roman" w:hAnsi="Times New Roman" w:cs="Times New Roman"/>
          <w:lang w:val="en-US"/>
        </w:rPr>
        <w:t>ich will include name and scope of sanctioned operator, date of certification, date of imposed, reasons and conditions, if any, for sanction.</w:t>
      </w:r>
      <w:bookmarkEnd w:id="1"/>
    </w:p>
    <w:p w:rsidR="00D44830" w:rsidRPr="007637C5" w:rsidRDefault="007637C5" w:rsidP="00AA21E0">
      <w:pPr>
        <w:pStyle w:val="ListParagraph"/>
        <w:numPr>
          <w:ilvl w:val="0"/>
          <w:numId w:val="3"/>
        </w:numPr>
        <w:spacing w:line="360" w:lineRule="auto"/>
        <w:ind w:left="284" w:hanging="284"/>
        <w:jc w:val="both"/>
        <w:rPr>
          <w:rFonts w:ascii="Times New Roman" w:hAnsi="Times New Roman" w:cs="Times New Roman"/>
          <w:b/>
        </w:rPr>
      </w:pPr>
      <w:r>
        <w:rPr>
          <w:rFonts w:ascii="Times New Roman" w:hAnsi="Times New Roman" w:cs="Times New Roman"/>
          <w:b/>
        </w:rPr>
        <w:t xml:space="preserve">6. </w:t>
      </w:r>
      <w:r w:rsidR="005341F5" w:rsidRPr="007637C5">
        <w:rPr>
          <w:rFonts w:ascii="Times New Roman" w:hAnsi="Times New Roman" w:cs="Times New Roman"/>
          <w:b/>
        </w:rPr>
        <w:t>Records:</w:t>
      </w:r>
    </w:p>
    <w:p w:rsidR="005341F5" w:rsidRPr="00353767" w:rsidRDefault="005341F5" w:rsidP="00353767">
      <w:pPr>
        <w:spacing w:line="360" w:lineRule="auto"/>
        <w:jc w:val="both"/>
        <w:rPr>
          <w:rFonts w:ascii="Times New Roman" w:hAnsi="Times New Roman" w:cs="Times New Roman"/>
        </w:rPr>
      </w:pPr>
      <w:r w:rsidRPr="00353767">
        <w:rPr>
          <w:rFonts w:ascii="Times New Roman" w:hAnsi="Times New Roman" w:cs="Times New Roman"/>
        </w:rPr>
        <w:t>ASPL-AD-01- Sanction catalogue for the individual farmer</w:t>
      </w:r>
    </w:p>
    <w:p w:rsidR="005341F5" w:rsidRPr="00353767" w:rsidRDefault="005341F5" w:rsidP="00353767">
      <w:pPr>
        <w:spacing w:line="360" w:lineRule="auto"/>
        <w:jc w:val="both"/>
        <w:rPr>
          <w:rFonts w:ascii="Times New Roman" w:hAnsi="Times New Roman" w:cs="Times New Roman"/>
        </w:rPr>
      </w:pPr>
      <w:r w:rsidRPr="00353767">
        <w:rPr>
          <w:rFonts w:ascii="Times New Roman" w:hAnsi="Times New Roman" w:cs="Times New Roman"/>
        </w:rPr>
        <w:t>ASPL-AD-02- Sanction catalogue for OGG</w:t>
      </w:r>
    </w:p>
    <w:p w:rsidR="005341F5" w:rsidRPr="00353767" w:rsidRDefault="00476D1D" w:rsidP="00353767">
      <w:pPr>
        <w:spacing w:line="360" w:lineRule="auto"/>
        <w:jc w:val="both"/>
        <w:rPr>
          <w:rFonts w:ascii="Times New Roman" w:hAnsi="Times New Roman" w:cs="Times New Roman"/>
        </w:rPr>
      </w:pPr>
      <w:r>
        <w:rPr>
          <w:rFonts w:ascii="Times New Roman" w:hAnsi="Times New Roman" w:cs="Times New Roman"/>
        </w:rPr>
        <w:t>ASPL-AD-03</w:t>
      </w:r>
      <w:r w:rsidR="005341F5" w:rsidRPr="00353767">
        <w:rPr>
          <w:rFonts w:ascii="Times New Roman" w:hAnsi="Times New Roman" w:cs="Times New Roman"/>
        </w:rPr>
        <w:t>- Sanction catalogue for Processing</w:t>
      </w:r>
    </w:p>
    <w:p w:rsidR="005341F5" w:rsidRPr="00353767" w:rsidRDefault="005341F5" w:rsidP="00353767">
      <w:pPr>
        <w:spacing w:line="360" w:lineRule="auto"/>
        <w:jc w:val="both"/>
        <w:rPr>
          <w:rFonts w:ascii="Times New Roman" w:hAnsi="Times New Roman" w:cs="Times New Roman"/>
        </w:rPr>
      </w:pPr>
      <w:r w:rsidRPr="00353767">
        <w:rPr>
          <w:rFonts w:ascii="Times New Roman" w:hAnsi="Times New Roman" w:cs="Times New Roman"/>
        </w:rPr>
        <w:t>ASPL-AD-0</w:t>
      </w:r>
      <w:r w:rsidR="00476D1D">
        <w:rPr>
          <w:rFonts w:ascii="Times New Roman" w:hAnsi="Times New Roman" w:cs="Times New Roman"/>
        </w:rPr>
        <w:t>4</w:t>
      </w:r>
      <w:r w:rsidRPr="00353767">
        <w:rPr>
          <w:rFonts w:ascii="Times New Roman" w:hAnsi="Times New Roman" w:cs="Times New Roman"/>
        </w:rPr>
        <w:t>- Sanction catalogue for Trading</w:t>
      </w:r>
    </w:p>
    <w:p w:rsidR="00D44830" w:rsidRDefault="00476D1D" w:rsidP="00353767">
      <w:pPr>
        <w:spacing w:line="360" w:lineRule="auto"/>
        <w:jc w:val="both"/>
        <w:rPr>
          <w:rFonts w:ascii="Times New Roman" w:hAnsi="Times New Roman" w:cs="Times New Roman"/>
        </w:rPr>
      </w:pPr>
      <w:r>
        <w:rPr>
          <w:rFonts w:ascii="Times New Roman" w:hAnsi="Times New Roman" w:cs="Times New Roman"/>
        </w:rPr>
        <w:t>ASPL-AD-23</w:t>
      </w:r>
      <w:r w:rsidR="005341F5" w:rsidRPr="00353767">
        <w:rPr>
          <w:rFonts w:ascii="Times New Roman" w:hAnsi="Times New Roman" w:cs="Times New Roman"/>
        </w:rPr>
        <w:t>- Sanction catalogue for Wild collection</w:t>
      </w:r>
    </w:p>
    <w:p w:rsidR="00476D1D" w:rsidRDefault="00476D1D" w:rsidP="00476D1D">
      <w:pPr>
        <w:spacing w:line="360" w:lineRule="auto"/>
        <w:jc w:val="both"/>
        <w:rPr>
          <w:rFonts w:ascii="Times New Roman" w:hAnsi="Times New Roman" w:cs="Times New Roman"/>
        </w:rPr>
      </w:pPr>
      <w:r>
        <w:rPr>
          <w:rFonts w:ascii="Times New Roman" w:hAnsi="Times New Roman" w:cs="Times New Roman"/>
        </w:rPr>
        <w:t>ASPL-AD-24-</w:t>
      </w:r>
      <w:r w:rsidRPr="00476D1D">
        <w:rPr>
          <w:rFonts w:ascii="Times New Roman" w:hAnsi="Times New Roman" w:cs="Times New Roman"/>
        </w:rPr>
        <w:t xml:space="preserve"> </w:t>
      </w:r>
      <w:r w:rsidRPr="00353767">
        <w:rPr>
          <w:rFonts w:ascii="Times New Roman" w:hAnsi="Times New Roman" w:cs="Times New Roman"/>
        </w:rPr>
        <w:t>Sancti</w:t>
      </w:r>
      <w:r>
        <w:rPr>
          <w:rFonts w:ascii="Times New Roman" w:hAnsi="Times New Roman" w:cs="Times New Roman"/>
        </w:rPr>
        <w:t>on catalogue of Off-farm input approval</w:t>
      </w:r>
    </w:p>
    <w:p w:rsidR="00476D1D" w:rsidRPr="00353767" w:rsidRDefault="00476D1D" w:rsidP="00353767">
      <w:pPr>
        <w:spacing w:line="360" w:lineRule="auto"/>
        <w:jc w:val="both"/>
        <w:rPr>
          <w:rFonts w:ascii="Times New Roman" w:hAnsi="Times New Roman" w:cs="Times New Roman"/>
        </w:rPr>
      </w:pPr>
    </w:p>
    <w:sectPr w:rsidR="00476D1D" w:rsidRPr="00353767" w:rsidSect="005337F5">
      <w:headerReference w:type="default" r:id="rId7"/>
      <w:footerReference w:type="default" r:id="rId8"/>
      <w:pgSz w:w="12240" w:h="15840"/>
      <w:pgMar w:top="1780" w:right="1040" w:bottom="1440" w:left="1320" w:header="510" w:footer="39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D86" w:rsidRDefault="00595D86" w:rsidP="00353767">
      <w:pPr>
        <w:spacing w:line="240" w:lineRule="auto"/>
      </w:pPr>
      <w:r>
        <w:separator/>
      </w:r>
    </w:p>
  </w:endnote>
  <w:endnote w:type="continuationSeparator" w:id="0">
    <w:p w:rsidR="00595D86" w:rsidRDefault="00595D86" w:rsidP="003537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NewRomanPSMT">
    <w:altName w:val="Times New Roman"/>
    <w:charset w:val="00"/>
    <w:family w:val="auto"/>
    <w:pitch w:val="variable"/>
    <w:sig w:usb0="E0002AE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767" w:rsidRDefault="00353767" w:rsidP="00353767">
    <w:pPr>
      <w:ind w:hanging="360"/>
      <w:rPr>
        <w:b/>
      </w:rPr>
    </w:pPr>
    <w:bookmarkStart w:id="3" w:name="_Hlk67407423"/>
    <w:bookmarkStart w:id="4" w:name="_Hlk67407424"/>
    <w:bookmarkStart w:id="5" w:name="_Hlk67407573"/>
    <w:bookmarkStart w:id="6" w:name="_Hlk67407574"/>
    <w:bookmarkStart w:id="7" w:name="_Hlk67408561"/>
    <w:bookmarkStart w:id="8" w:name="_Hlk67408562"/>
    <w:bookmarkStart w:id="9" w:name="_Hlk67408989"/>
    <w:bookmarkStart w:id="10" w:name="_Hlk67408990"/>
    <w:bookmarkStart w:id="11" w:name="_Hlk67409234"/>
    <w:bookmarkStart w:id="12" w:name="_Hlk67409235"/>
    <w:bookmarkStart w:id="13" w:name="_Hlk67409298"/>
    <w:bookmarkStart w:id="14" w:name="_Hlk67409299"/>
    <w:bookmarkStart w:id="15" w:name="_Hlk67409546"/>
    <w:bookmarkStart w:id="16" w:name="_Hlk67409547"/>
    <w:r>
      <w:rPr>
        <w:b/>
      </w:rPr>
      <w:t>APPROVALS:</w:t>
    </w:r>
  </w:p>
  <w:tbl>
    <w:tblPr>
      <w:tblStyle w:val="TableGrid"/>
      <w:tblW w:w="9079" w:type="dxa"/>
      <w:tblInd w:w="-5" w:type="dxa"/>
      <w:tblLook w:val="04A0" w:firstRow="1" w:lastRow="0" w:firstColumn="1" w:lastColumn="0" w:noHBand="0" w:noVBand="1"/>
    </w:tblPr>
    <w:tblGrid>
      <w:gridCol w:w="4437"/>
      <w:gridCol w:w="4642"/>
    </w:tblGrid>
    <w:tr w:rsidR="00353767" w:rsidRPr="00045CF1" w:rsidTr="004063CE">
      <w:trPr>
        <w:trHeight w:val="260"/>
      </w:trPr>
      <w:tc>
        <w:tcPr>
          <w:tcW w:w="4437" w:type="dxa"/>
          <w:vAlign w:val="center"/>
        </w:tcPr>
        <w:p w:rsidR="00353767" w:rsidRPr="00045CF1" w:rsidRDefault="00476D1D" w:rsidP="00353767">
          <w:pPr>
            <w:jc w:val="center"/>
            <w:rPr>
              <w:b/>
            </w:rPr>
          </w:pPr>
          <w:r>
            <w:rPr>
              <w:b/>
            </w:rPr>
            <w:t>PREPARED BY</w:t>
          </w:r>
        </w:p>
      </w:tc>
      <w:tc>
        <w:tcPr>
          <w:tcW w:w="4642" w:type="dxa"/>
          <w:vAlign w:val="center"/>
        </w:tcPr>
        <w:p w:rsidR="00353767" w:rsidRPr="00045CF1" w:rsidRDefault="00353767" w:rsidP="00353767">
          <w:pPr>
            <w:jc w:val="center"/>
            <w:rPr>
              <w:b/>
            </w:rPr>
          </w:pPr>
          <w:r w:rsidRPr="00045CF1">
            <w:rPr>
              <w:b/>
            </w:rPr>
            <w:t xml:space="preserve">APPROVED BY </w:t>
          </w:r>
        </w:p>
      </w:tc>
    </w:tr>
    <w:tr w:rsidR="00353767" w:rsidRPr="00045CF1" w:rsidTr="004063CE">
      <w:trPr>
        <w:trHeight w:val="329"/>
      </w:trPr>
      <w:tc>
        <w:tcPr>
          <w:tcW w:w="4437" w:type="dxa"/>
          <w:vAlign w:val="center"/>
        </w:tcPr>
        <w:p w:rsidR="00353767" w:rsidRPr="00045CF1" w:rsidRDefault="00353767" w:rsidP="00353767">
          <w:pPr>
            <w:jc w:val="center"/>
            <w:rPr>
              <w:b/>
            </w:rPr>
          </w:pPr>
          <w:r>
            <w:rPr>
              <w:b/>
            </w:rPr>
            <w:t>QUALITY MANAGER</w:t>
          </w:r>
        </w:p>
      </w:tc>
      <w:tc>
        <w:tcPr>
          <w:tcW w:w="4642" w:type="dxa"/>
          <w:vAlign w:val="center"/>
        </w:tcPr>
        <w:p w:rsidR="00353767" w:rsidRPr="00045CF1" w:rsidRDefault="00353767" w:rsidP="00353767">
          <w:pPr>
            <w:jc w:val="center"/>
            <w:rPr>
              <w:b/>
            </w:rPr>
          </w:pPr>
          <w:r>
            <w:rPr>
              <w:b/>
            </w:rPr>
            <w:t>COO</w:t>
          </w:r>
        </w:p>
      </w:tc>
    </w:tr>
  </w:tbl>
  <w:bookmarkEnd w:id="3"/>
  <w:bookmarkEnd w:id="4"/>
  <w:bookmarkEnd w:id="5"/>
  <w:bookmarkEnd w:id="6"/>
  <w:bookmarkEnd w:id="7"/>
  <w:bookmarkEnd w:id="8"/>
  <w:bookmarkEnd w:id="9"/>
  <w:bookmarkEnd w:id="10"/>
  <w:bookmarkEnd w:id="11"/>
  <w:bookmarkEnd w:id="12"/>
  <w:bookmarkEnd w:id="13"/>
  <w:bookmarkEnd w:id="14"/>
  <w:bookmarkEnd w:id="15"/>
  <w:bookmarkEnd w:id="16"/>
  <w:p w:rsidR="00353767" w:rsidRDefault="007637C5">
    <w:pPr>
      <w:pStyle w:val="Footer"/>
    </w:pPr>
    <w:r>
      <w:t xml:space="preserve">Page </w:t>
    </w:r>
    <w:r>
      <w:rPr>
        <w:b/>
        <w:bCs/>
      </w:rPr>
      <w:fldChar w:fldCharType="begin"/>
    </w:r>
    <w:r>
      <w:rPr>
        <w:b/>
        <w:bCs/>
      </w:rPr>
      <w:instrText xml:space="preserve"> PAGE  \* Arabic  \* MERGEFORMAT </w:instrText>
    </w:r>
    <w:r>
      <w:rPr>
        <w:b/>
        <w:bCs/>
      </w:rPr>
      <w:fldChar w:fldCharType="separate"/>
    </w:r>
    <w:r w:rsidR="00595D86">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595D86">
      <w:rPr>
        <w:b/>
        <w:bCs/>
        <w:noProof/>
      </w:rPr>
      <w:t>1</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D86" w:rsidRDefault="00595D86" w:rsidP="00353767">
      <w:pPr>
        <w:spacing w:line="240" w:lineRule="auto"/>
      </w:pPr>
      <w:r>
        <w:separator/>
      </w:r>
    </w:p>
  </w:footnote>
  <w:footnote w:type="continuationSeparator" w:id="0">
    <w:p w:rsidR="00595D86" w:rsidRDefault="00595D86" w:rsidP="0035376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6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3968"/>
      <w:gridCol w:w="1346"/>
      <w:gridCol w:w="1569"/>
    </w:tblGrid>
    <w:tr w:rsidR="00353767" w:rsidTr="004063CE">
      <w:trPr>
        <w:trHeight w:val="170"/>
      </w:trPr>
      <w:tc>
        <w:tcPr>
          <w:tcW w:w="3682" w:type="dxa"/>
          <w:vMerge w:val="restart"/>
          <w:tcBorders>
            <w:top w:val="single" w:sz="4" w:space="0" w:color="auto"/>
            <w:left w:val="single" w:sz="4" w:space="0" w:color="auto"/>
            <w:right w:val="single" w:sz="4" w:space="0" w:color="auto"/>
          </w:tcBorders>
        </w:tcPr>
        <w:bookmarkStart w:id="2" w:name="_Hlk67404991"/>
        <w:p w:rsidR="00353767" w:rsidRDefault="00353767" w:rsidP="00353767">
          <w:pPr>
            <w:pStyle w:val="Header"/>
            <w:rPr>
              <w:rFonts w:cs="Arial"/>
              <w:b/>
              <w:noProof/>
            </w:rPr>
          </w:pPr>
          <w:r>
            <w:rPr>
              <w:noProof/>
              <w:lang w:val="en-IN" w:eastAsia="en-IN"/>
            </w:rPr>
            <mc:AlternateContent>
              <mc:Choice Requires="wps">
                <w:drawing>
                  <wp:anchor distT="0" distB="0" distL="114300" distR="114300" simplePos="0" relativeHeight="251673600" behindDoc="1" locked="0" layoutInCell="1" allowOverlap="1" wp14:anchorId="4BBE1F80" wp14:editId="57CB46FE">
                    <wp:simplePos x="0" y="0"/>
                    <wp:positionH relativeFrom="column">
                      <wp:posOffset>67754500</wp:posOffset>
                    </wp:positionH>
                    <wp:positionV relativeFrom="paragraph">
                      <wp:posOffset>13792835</wp:posOffset>
                    </wp:positionV>
                    <wp:extent cx="18415" cy="0"/>
                    <wp:effectExtent l="12700" t="10160" r="6985" b="8890"/>
                    <wp:wrapNone/>
                    <wp:docPr id="1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w 29"/>
                                <a:gd name="T1" fmla="*/ 18415 w 29"/>
                                <a:gd name="T2" fmla="*/ 0 60000 65536"/>
                                <a:gd name="T3" fmla="*/ 0 60000 65536"/>
                              </a:gdLst>
                              <a:ahLst/>
                              <a:cxnLst>
                                <a:cxn ang="T2">
                                  <a:pos x="T0" y="0"/>
                                </a:cxn>
                                <a:cxn ang="T3">
                                  <a:pos x="T1"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polyline w14:anchorId="3F01015E" id="Freeform: Shape 4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1086.05pt,5336.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" filled="f" strokecolor="blue" strokeweight=".58pt">
                    <v:path arrowok="t" o:connecttype="custom" o:connectlocs="0,0;11693525,0" o:connectangles="0,0"/>
                    <o:lock v:ext="edit" verticies="t"/>
                  </v:polyline>
                </w:pict>
              </mc:Fallback>
            </mc:AlternateContent>
          </w:r>
          <w:r>
            <w:rPr>
              <w:noProof/>
              <w:lang w:val="en-IN" w:eastAsia="en-IN"/>
            </w:rPr>
            <mc:AlternateContent>
              <mc:Choice Requires="wps">
                <w:drawing>
                  <wp:anchor distT="0" distB="0" distL="114300" distR="114300" simplePos="0" relativeHeight="251672576" behindDoc="1" locked="0" layoutInCell="1" allowOverlap="1" wp14:anchorId="2C6F61C8" wp14:editId="4806F186">
                    <wp:simplePos x="0" y="0"/>
                    <wp:positionH relativeFrom="column">
                      <wp:posOffset>67786250</wp:posOffset>
                    </wp:positionH>
                    <wp:positionV relativeFrom="paragraph">
                      <wp:posOffset>4242435</wp:posOffset>
                    </wp:positionV>
                    <wp:extent cx="0" cy="939800"/>
                    <wp:effectExtent l="6350" t="13335" r="12700" b="8890"/>
                    <wp:wrapNone/>
                    <wp:docPr id="1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39800"/>
                            </a:xfrm>
                            <a:custGeom>
                              <a:avLst/>
                              <a:gdLst>
                                <a:gd name="T0" fmla="*/ 469900 h 1480"/>
                                <a:gd name="T1" fmla="*/ 1409700 h 1480"/>
                                <a:gd name="T2" fmla="*/ 0 60000 65536"/>
                                <a:gd name="T3" fmla="*/ 0 60000 65536"/>
                              </a:gdLst>
                              <a:ahLst/>
                              <a:cxnLst>
                                <a:cxn ang="T2">
                                  <a:pos x="0" y="T0"/>
                                </a:cxn>
                                <a:cxn ang="T3">
                                  <a:pos x="0" y="T1"/>
                                </a:cxn>
                              </a:cxnLst>
                              <a:rect l="0" t="0" r="r" b="b"/>
                              <a:pathLst>
                                <a:path h="1480">
                                  <a:moveTo>
                                    <a:pt x="0" y="0"/>
                                  </a:moveTo>
                                  <a:lnTo>
                                    <a:pt x="0" y="148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polyline w14:anchorId="7A48A518" id="Freeform: Shape 4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7.5pt,334.05pt,5337.5pt,408.05pt" coordsize="0,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" filled="f" strokecolor="blue" strokeweight=".58pt">
                    <v:path arrowok="t" o:connecttype="custom" o:connectlocs="0,298386500;0,895159500" o:connectangles="0,0"/>
                    <o:lock v:ext="edit" verticies="t"/>
                  </v:polyline>
                </w:pict>
              </mc:Fallback>
            </mc:AlternateContent>
          </w:r>
          <w:r>
            <w:rPr>
              <w:noProof/>
              <w:lang w:val="en-IN" w:eastAsia="en-IN"/>
            </w:rPr>
            <mc:AlternateContent>
              <mc:Choice Requires="wps">
                <w:drawing>
                  <wp:anchor distT="0" distB="0" distL="114300" distR="114300" simplePos="0" relativeHeight="251671552" behindDoc="1" locked="0" layoutInCell="1" allowOverlap="1" wp14:anchorId="4D6C808A" wp14:editId="568C0653">
                    <wp:simplePos x="0" y="0"/>
                    <wp:positionH relativeFrom="column">
                      <wp:posOffset>67811650</wp:posOffset>
                    </wp:positionH>
                    <wp:positionV relativeFrom="paragraph">
                      <wp:posOffset>4185285</wp:posOffset>
                    </wp:positionV>
                    <wp:extent cx="0" cy="958215"/>
                    <wp:effectExtent l="12700" t="13335" r="6350" b="9525"/>
                    <wp:wrapNone/>
                    <wp:docPr id="1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58215"/>
                            </a:xfrm>
                            <a:custGeom>
                              <a:avLst/>
                              <a:gdLst>
                                <a:gd name="T0" fmla="*/ 464185 h 1509"/>
                                <a:gd name="T1" fmla="*/ 1422400 h 1509"/>
                                <a:gd name="T2" fmla="*/ 0 60000 65536"/>
                                <a:gd name="T3" fmla="*/ 0 60000 65536"/>
                              </a:gdLst>
                              <a:ahLst/>
                              <a:cxnLst>
                                <a:cxn ang="T2">
                                  <a:pos x="0" y="T0"/>
                                </a:cxn>
                                <a:cxn ang="T3">
                                  <a:pos x="0" y="T1"/>
                                </a:cxn>
                              </a:cxnLst>
                              <a:rect l="0" t="0" r="r" b="b"/>
                              <a:pathLst>
                                <a:path h="1509">
                                  <a:moveTo>
                                    <a:pt x="0" y="0"/>
                                  </a:moveTo>
                                  <a:lnTo>
                                    <a:pt x="0" y="1509"/>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polyline w14:anchorId="22AC8025" id="Freeform: Shape 44"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9.5pt,329.55pt,5339.5pt,405pt" coordsize="0,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" filled="f" strokecolor="blue" strokeweight=".58pt">
                    <v:path arrowok="t" o:connecttype="custom" o:connectlocs="0,294757475;0,903224000" o:connectangles="0,0"/>
                    <o:lock v:ext="edit" verticies="t"/>
                  </v:polyline>
                </w:pict>
              </mc:Fallback>
            </mc:AlternateContent>
          </w:r>
          <w:r>
            <w:rPr>
              <w:noProof/>
              <w:lang w:val="en-IN" w:eastAsia="en-IN"/>
            </w:rPr>
            <mc:AlternateContent>
              <mc:Choice Requires="wps">
                <w:drawing>
                  <wp:anchor distT="0" distB="0" distL="114300" distR="114300" simplePos="0" relativeHeight="251670528" behindDoc="1" locked="0" layoutInCell="1" allowOverlap="1" wp14:anchorId="54DB6FF9" wp14:editId="01638ACA">
                    <wp:simplePos x="0" y="0"/>
                    <wp:positionH relativeFrom="column">
                      <wp:posOffset>50742850</wp:posOffset>
                    </wp:positionH>
                    <wp:positionV relativeFrom="paragraph">
                      <wp:posOffset>13672185</wp:posOffset>
                    </wp:positionV>
                    <wp:extent cx="1701165" cy="0"/>
                    <wp:effectExtent l="12700" t="13335" r="10160" b="5715"/>
                    <wp:wrapNone/>
                    <wp:docPr id="1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w 2679"/>
                                <a:gd name="T1" fmla="*/ 1701165 w 2679"/>
                                <a:gd name="T2" fmla="*/ 0 60000 65536"/>
                                <a:gd name="T3" fmla="*/ 0 60000 65536"/>
                              </a:gdLst>
                              <a:ahLst/>
                              <a:cxnLst>
                                <a:cxn ang="T2">
                                  <a:pos x="T0" y="0"/>
                                </a:cxn>
                                <a:cxn ang="T3">
                                  <a:pos x="T1"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polyline w14:anchorId="6836AA4C" id="Freeform: Shape 4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76.55pt,4129.45pt,1076.5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" filled="f" strokecolor="blue" strokeweight=".58pt">
                    <v:path arrowok="t" o:connecttype="custom" o:connectlocs="0,0;1080239775,0" o:connectangles="0,0"/>
                    <o:lock v:ext="edit" verticies="t"/>
                  </v:polyline>
                </w:pict>
              </mc:Fallback>
            </mc:AlternateContent>
          </w:r>
          <w:r>
            <w:rPr>
              <w:noProof/>
              <w:lang w:val="en-IN" w:eastAsia="en-IN"/>
            </w:rPr>
            <mc:AlternateContent>
              <mc:Choice Requires="wps">
                <w:drawing>
                  <wp:anchor distT="0" distB="0" distL="114300" distR="114300" simplePos="0" relativeHeight="251669504" behindDoc="1" locked="0" layoutInCell="1" allowOverlap="1" wp14:anchorId="62D00700" wp14:editId="61A97DDD">
                    <wp:simplePos x="0" y="0"/>
                    <wp:positionH relativeFrom="column">
                      <wp:posOffset>50742850</wp:posOffset>
                    </wp:positionH>
                    <wp:positionV relativeFrom="paragraph">
                      <wp:posOffset>13792835</wp:posOffset>
                    </wp:positionV>
                    <wp:extent cx="1701165" cy="0"/>
                    <wp:effectExtent l="12700" t="10160" r="10160" b="8890"/>
                    <wp:wrapNone/>
                    <wp:docPr id="1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w 2679"/>
                                <a:gd name="T1" fmla="*/ 1701165 w 2679"/>
                                <a:gd name="T2" fmla="*/ 0 60000 65536"/>
                                <a:gd name="T3" fmla="*/ 0 60000 65536"/>
                              </a:gdLst>
                              <a:ahLst/>
                              <a:cxnLst>
                                <a:cxn ang="T2">
                                  <a:pos x="T0" y="0"/>
                                </a:cxn>
                                <a:cxn ang="T3">
                                  <a:pos x="T1"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polyline w14:anchorId="4D4BC41E" id="Freeform: Shape 4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86.05pt,4129.45pt,1086.0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" filled="f" strokecolor="blue" strokeweight=".58pt">
                    <v:path arrowok="t" o:connecttype="custom" o:connectlocs="0,0;1080239775,0" o:connectangles="0,0"/>
                    <o:lock v:ext="edit" verticies="t"/>
                  </v:polyline>
                </w:pict>
              </mc:Fallback>
            </mc:AlternateContent>
          </w:r>
          <w:r>
            <w:rPr>
              <w:noProof/>
              <w:lang w:val="en-IN" w:eastAsia="en-IN"/>
            </w:rPr>
            <mc:AlternateContent>
              <mc:Choice Requires="wps">
                <w:drawing>
                  <wp:anchor distT="0" distB="0" distL="114300" distR="114300" simplePos="0" relativeHeight="251668480" behindDoc="1" locked="0" layoutInCell="1" allowOverlap="1" wp14:anchorId="3E4E7E0C" wp14:editId="64466860">
                    <wp:simplePos x="0" y="0"/>
                    <wp:positionH relativeFrom="column">
                      <wp:posOffset>50647600</wp:posOffset>
                    </wp:positionH>
                    <wp:positionV relativeFrom="paragraph">
                      <wp:posOffset>8808085</wp:posOffset>
                    </wp:positionV>
                    <wp:extent cx="0" cy="508000"/>
                    <wp:effectExtent l="12700" t="16510" r="15875" b="18415"/>
                    <wp:wrapNone/>
                    <wp:docPr id="1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508000"/>
                            </a:xfrm>
                            <a:custGeom>
                              <a:avLst/>
                              <a:gdLst>
                                <a:gd name="T0" fmla="*/ 926465 h 800"/>
                                <a:gd name="T1" fmla="*/ 1434465 h 800"/>
                                <a:gd name="T2" fmla="*/ 0 60000 65536"/>
                                <a:gd name="T3" fmla="*/ 0 60000 65536"/>
                              </a:gdLst>
                              <a:ahLst/>
                              <a:cxnLst>
                                <a:cxn ang="T2">
                                  <a:pos x="0" y="T0"/>
                                </a:cxn>
                                <a:cxn ang="T3">
                                  <a:pos x="0" y="T1"/>
                                </a:cxn>
                              </a:cxnLst>
                              <a:rect l="0" t="0" r="r" b="b"/>
                              <a:pathLst>
                                <a:path h="800">
                                  <a:moveTo>
                                    <a:pt x="0" y="0"/>
                                  </a:moveTo>
                                  <a:lnTo>
                                    <a:pt x="0" y="800"/>
                                  </a:lnTo>
                                </a:path>
                              </a:pathLst>
                            </a:custGeom>
                            <a:noFill/>
                            <a:ln w="1828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polyline w14:anchorId="21992600" id="Freeform: Shape 4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8pt,693.55pt,3988pt,733.55pt" coordsize="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" filled="f" strokecolor="blue" strokeweight="1.44pt">
                    <v:path arrowok="t" o:connecttype="custom" o:connectlocs="0,588305275;0,910885275" o:connectangles="0,0"/>
                    <o:lock v:ext="edit" verticies="t"/>
                  </v:polyline>
                </w:pict>
              </mc:Fallback>
            </mc:AlternateContent>
          </w:r>
          <w:r>
            <w:rPr>
              <w:noProof/>
              <w:lang w:val="en-IN" w:eastAsia="en-IN"/>
            </w:rPr>
            <mc:AlternateContent>
              <mc:Choice Requires="wps">
                <w:drawing>
                  <wp:anchor distT="0" distB="0" distL="114300" distR="114300" simplePos="0" relativeHeight="251667456" behindDoc="1" locked="0" layoutInCell="1" allowOverlap="1" wp14:anchorId="7C1F18CB" wp14:editId="50070F7E">
                    <wp:simplePos x="0" y="0"/>
                    <wp:positionH relativeFrom="column">
                      <wp:posOffset>67875150</wp:posOffset>
                    </wp:positionH>
                    <wp:positionV relativeFrom="paragraph">
                      <wp:posOffset>12078335</wp:posOffset>
                    </wp:positionV>
                    <wp:extent cx="6350" cy="0"/>
                    <wp:effectExtent l="19050" t="19685" r="12700" b="18415"/>
                    <wp:wrapNone/>
                    <wp:docPr id="1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w 10"/>
                                <a:gd name="T1" fmla="*/ 6350 w 10"/>
                                <a:gd name="T2" fmla="*/ 0 60000 65536"/>
                                <a:gd name="T3" fmla="*/ 0 60000 65536"/>
                              </a:gdLst>
                              <a:ahLst/>
                              <a:cxnLst>
                                <a:cxn ang="T2">
                                  <a:pos x="T0" y="0"/>
                                </a:cxn>
                                <a:cxn ang="T3">
                                  <a:pos x="T1" y="0"/>
                                </a:cxn>
                              </a:cxnLst>
                              <a:rect l="0" t="0" r="r" b="b"/>
                              <a:pathLst>
                                <a:path w="10">
                                  <a:moveTo>
                                    <a:pt x="0" y="0"/>
                                  </a:moveTo>
                                  <a:lnTo>
                                    <a:pt x="10" y="0"/>
                                  </a:lnTo>
                                </a:path>
                              </a:pathLst>
                            </a:custGeom>
                            <a:noFill/>
                            <a:ln w="2108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polyline w14:anchorId="73144108" id="Freeform: Shape 4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951.05pt,5345pt,951.0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" filled="f" strokecolor="blue" strokeweight="1.66pt">
                    <v:path arrowok="t" o:connecttype="custom" o:connectlocs="0,0;4032250,0" o:connectangles="0,0"/>
                    <o:lock v:ext="edit" verticies="t"/>
                  </v:polyline>
                </w:pict>
              </mc:Fallback>
            </mc:AlternateContent>
          </w:r>
          <w:r>
            <w:rPr>
              <w:noProof/>
              <w:lang w:val="en-IN" w:eastAsia="en-IN"/>
            </w:rPr>
            <mc:AlternateContent>
              <mc:Choice Requires="wps">
                <w:drawing>
                  <wp:anchor distT="0" distB="0" distL="114300" distR="114300" simplePos="0" relativeHeight="251666432" behindDoc="1" locked="0" layoutInCell="1" allowOverlap="1" wp14:anchorId="39EA3668" wp14:editId="69360141">
                    <wp:simplePos x="0" y="0"/>
                    <wp:positionH relativeFrom="column">
                      <wp:posOffset>45527595</wp:posOffset>
                    </wp:positionH>
                    <wp:positionV relativeFrom="paragraph">
                      <wp:posOffset>10790555</wp:posOffset>
                    </wp:positionV>
                    <wp:extent cx="1706880" cy="0"/>
                    <wp:effectExtent l="7620" t="8255" r="9525" b="10795"/>
                    <wp:wrapNone/>
                    <wp:docPr id="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w 2688"/>
                                <a:gd name="T1" fmla="*/ 1706880 w 2688"/>
                                <a:gd name="T2" fmla="*/ 0 60000 65536"/>
                                <a:gd name="T3" fmla="*/ 0 60000 65536"/>
                              </a:gdLst>
                              <a:ahLst/>
                              <a:cxnLst>
                                <a:cxn ang="T2">
                                  <a:pos x="T0" y="0"/>
                                </a:cxn>
                                <a:cxn ang="T3">
                                  <a:pos x="T1"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polyline w14:anchorId="2741DCD1" id="Freeform: Shape 3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849.65pt,3719.25pt,849.65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" filled="f" strokecolor="blue" strokeweight="1.06pt">
                    <v:path arrowok="t" o:connecttype="custom" o:connectlocs="0,0;1083868800,0" o:connectangles="0,0"/>
                    <o:lock v:ext="edit" verticies="t"/>
                  </v:polyline>
                </w:pict>
              </mc:Fallback>
            </mc:AlternateContent>
          </w:r>
          <w:r>
            <w:rPr>
              <w:noProof/>
              <w:lang w:val="en-IN" w:eastAsia="en-IN"/>
            </w:rPr>
            <mc:AlternateContent>
              <mc:Choice Requires="wps">
                <w:drawing>
                  <wp:anchor distT="0" distB="0" distL="114300" distR="114300" simplePos="0" relativeHeight="251665408" behindDoc="1" locked="0" layoutInCell="1" allowOverlap="1" wp14:anchorId="57DB13C5" wp14:editId="0A9261C2">
                    <wp:simplePos x="0" y="0"/>
                    <wp:positionH relativeFrom="column">
                      <wp:posOffset>8216900</wp:posOffset>
                    </wp:positionH>
                    <wp:positionV relativeFrom="paragraph">
                      <wp:posOffset>13792835</wp:posOffset>
                    </wp:positionV>
                    <wp:extent cx="18415" cy="0"/>
                    <wp:effectExtent l="6350" t="10160" r="13335" b="8890"/>
                    <wp:wrapNone/>
                    <wp:docPr id="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w 29"/>
                                <a:gd name="T1" fmla="*/ 18415 w 29"/>
                                <a:gd name="T2" fmla="*/ 0 60000 65536"/>
                                <a:gd name="T3" fmla="*/ 0 60000 65536"/>
                              </a:gdLst>
                              <a:ahLst/>
                              <a:cxnLst>
                                <a:cxn ang="T2">
                                  <a:pos x="T0" y="0"/>
                                </a:cxn>
                                <a:cxn ang="T3">
                                  <a:pos x="T1"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polyline w14:anchorId="34C2FE2C" id="Freeform: Shape 3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1086.05pt,648.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" filled="f" strokecolor="blue" strokeweight=".58pt">
                    <v:path arrowok="t" o:connecttype="custom" o:connectlocs="0,0;11693525,0" o:connectangles="0,0"/>
                    <o:lock v:ext="edit" verticies="t"/>
                  </v:polyline>
                </w:pict>
              </mc:Fallback>
            </mc:AlternateContent>
          </w:r>
          <w:r>
            <w:rPr>
              <w:noProof/>
              <w:lang w:val="en-IN" w:eastAsia="en-IN"/>
            </w:rPr>
            <mc:AlternateContent>
              <mc:Choice Requires="wps">
                <w:drawing>
                  <wp:anchor distT="0" distB="0" distL="114300" distR="114300" simplePos="0" relativeHeight="251664384" behindDoc="1" locked="0" layoutInCell="1" allowOverlap="1" wp14:anchorId="2CBD0640" wp14:editId="6AA5969F">
                    <wp:simplePos x="0" y="0"/>
                    <wp:positionH relativeFrom="column">
                      <wp:posOffset>67875150</wp:posOffset>
                    </wp:positionH>
                    <wp:positionV relativeFrom="paragraph">
                      <wp:posOffset>10459085</wp:posOffset>
                    </wp:positionV>
                    <wp:extent cx="6350" cy="0"/>
                    <wp:effectExtent l="9525" t="10160" r="12700" b="8890"/>
                    <wp:wrapNone/>
                    <wp:docPr id="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w 10"/>
                                <a:gd name="T1" fmla="*/ 6350 w 10"/>
                                <a:gd name="T2" fmla="*/ 0 60000 65536"/>
                                <a:gd name="T3" fmla="*/ 0 60000 65536"/>
                              </a:gdLst>
                              <a:ahLst/>
                              <a:cxnLst>
                                <a:cxn ang="T2">
                                  <a:pos x="T0" y="0"/>
                                </a:cxn>
                                <a:cxn ang="T3">
                                  <a:pos x="T1"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polyline w14:anchorId="7E5EE284" id="Freeform: Shape 3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823.55pt,5345pt,823.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" filled="f" strokecolor="blue" strokeweight="1.06pt">
                    <v:path arrowok="t" o:connecttype="custom" o:connectlocs="0,0;4032250,0" o:connectangles="0,0"/>
                    <o:lock v:ext="edit" verticies="t"/>
                  </v:polyline>
                </w:pict>
              </mc:Fallback>
            </mc:AlternateContent>
          </w:r>
          <w:r>
            <w:rPr>
              <w:noProof/>
              <w:lang w:val="en-IN" w:eastAsia="en-IN"/>
            </w:rPr>
            <mc:AlternateContent>
              <mc:Choice Requires="wps">
                <w:drawing>
                  <wp:anchor distT="0" distB="0" distL="114300" distR="114300" simplePos="0" relativeHeight="251663360" behindDoc="1" locked="0" layoutInCell="1" allowOverlap="1" wp14:anchorId="6D9035A4" wp14:editId="5066B349">
                    <wp:simplePos x="0" y="0"/>
                    <wp:positionH relativeFrom="column">
                      <wp:posOffset>45527595</wp:posOffset>
                    </wp:positionH>
                    <wp:positionV relativeFrom="paragraph">
                      <wp:posOffset>9367520</wp:posOffset>
                    </wp:positionV>
                    <wp:extent cx="1706880" cy="0"/>
                    <wp:effectExtent l="7620" t="13970" r="9525" b="14605"/>
                    <wp:wrapNone/>
                    <wp:docPr id="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w 2688"/>
                                <a:gd name="T1" fmla="*/ 1706880 w 2688"/>
                                <a:gd name="T2" fmla="*/ 0 60000 65536"/>
                                <a:gd name="T3" fmla="*/ 0 60000 65536"/>
                              </a:gdLst>
                              <a:ahLst/>
                              <a:cxnLst>
                                <a:cxn ang="T2">
                                  <a:pos x="T0" y="0"/>
                                </a:cxn>
                                <a:cxn ang="T3">
                                  <a:pos x="T1"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polyline w14:anchorId="717C5ACA" id="Freeform: Shape 3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737.6pt,3719.25pt,737.6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" filled="f" strokecolor="blue" strokeweight="1.06pt">
                    <v:path arrowok="t" o:connecttype="custom" o:connectlocs="0,0;1083868800,0" o:connectangles="0,0"/>
                    <o:lock v:ext="edit" verticies="t"/>
                  </v:polyline>
                </w:pict>
              </mc:Fallback>
            </mc:AlternateContent>
          </w:r>
          <w:r>
            <w:rPr>
              <w:noProof/>
              <w:lang w:val="en-IN" w:eastAsia="en-IN"/>
            </w:rPr>
            <mc:AlternateContent>
              <mc:Choice Requires="wps">
                <w:drawing>
                  <wp:anchor distT="0" distB="0" distL="114300" distR="114300" simplePos="0" relativeHeight="251662336" behindDoc="1" locked="0" layoutInCell="1" allowOverlap="1" wp14:anchorId="0EF8E824" wp14:editId="7DEE60C6">
                    <wp:simplePos x="0" y="0"/>
                    <wp:positionH relativeFrom="column">
                      <wp:posOffset>67875150</wp:posOffset>
                    </wp:positionH>
                    <wp:positionV relativeFrom="paragraph">
                      <wp:posOffset>8871585</wp:posOffset>
                    </wp:positionV>
                    <wp:extent cx="6350" cy="0"/>
                    <wp:effectExtent l="9525" t="13335" r="12700" b="15240"/>
                    <wp:wrapNone/>
                    <wp:docPr id="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w 10"/>
                                <a:gd name="T1" fmla="*/ 6350 w 10"/>
                                <a:gd name="T2" fmla="*/ 0 60000 65536"/>
                                <a:gd name="T3" fmla="*/ 0 60000 65536"/>
                              </a:gdLst>
                              <a:ahLst/>
                              <a:cxnLst>
                                <a:cxn ang="T2">
                                  <a:pos x="T0" y="0"/>
                                </a:cxn>
                                <a:cxn ang="T3">
                                  <a:pos x="T1"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polyline w14:anchorId="4A4BCDDE" id="Freeform: Shape 3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698.55pt,5345pt,698.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" filled="f" strokecolor="blue" strokeweight="1.06pt">
                    <v:path arrowok="t" o:connecttype="custom" o:connectlocs="0,0;4032250,0" o:connectangles="0,0"/>
                    <o:lock v:ext="edit" verticies="t"/>
                  </v:polyline>
                </w:pict>
              </mc:Fallback>
            </mc:AlternateContent>
          </w:r>
          <w:r>
            <w:rPr>
              <w:noProof/>
              <w:lang w:val="en-IN" w:eastAsia="en-IN"/>
            </w:rPr>
            <mc:AlternateContent>
              <mc:Choice Requires="wps">
                <w:drawing>
                  <wp:anchor distT="0" distB="0" distL="114300" distR="114300" simplePos="0" relativeHeight="251661312" behindDoc="1" locked="0" layoutInCell="1" allowOverlap="1" wp14:anchorId="3D0398DF" wp14:editId="4E0C701D">
                    <wp:simplePos x="0" y="0"/>
                    <wp:positionH relativeFrom="column">
                      <wp:posOffset>45527595</wp:posOffset>
                    </wp:positionH>
                    <wp:positionV relativeFrom="paragraph">
                      <wp:posOffset>7938770</wp:posOffset>
                    </wp:positionV>
                    <wp:extent cx="1706880" cy="0"/>
                    <wp:effectExtent l="7620" t="13970" r="9525" b="14605"/>
                    <wp:wrapNone/>
                    <wp:docPr id="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w 2688"/>
                                <a:gd name="T1" fmla="*/ 1706880 w 2688"/>
                                <a:gd name="T2" fmla="*/ 0 60000 65536"/>
                                <a:gd name="T3" fmla="*/ 0 60000 65536"/>
                              </a:gdLst>
                              <a:ahLst/>
                              <a:cxnLst>
                                <a:cxn ang="T2">
                                  <a:pos x="T0" y="0"/>
                                </a:cxn>
                                <a:cxn ang="T3">
                                  <a:pos x="T1"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polyline w14:anchorId="602E2296" id="Freeform: Shape 3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625.1pt,3719.25pt,625.1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" filled="f" strokecolor="blue" strokeweight="1.06pt">
                    <v:path arrowok="t" o:connecttype="custom" o:connectlocs="0,0;1083868800,0" o:connectangles="0,0"/>
                    <o:lock v:ext="edit" verticies="t"/>
                  </v:polyline>
                </w:pict>
              </mc:Fallback>
            </mc:AlternateContent>
          </w:r>
          <w:r>
            <w:rPr>
              <w:noProof/>
              <w:lang w:val="en-IN" w:eastAsia="en-IN"/>
            </w:rPr>
            <mc:AlternateContent>
              <mc:Choice Requires="wps">
                <w:drawing>
                  <wp:anchor distT="0" distB="0" distL="114300" distR="114300" simplePos="0" relativeHeight="251660288" behindDoc="1" locked="0" layoutInCell="1" allowOverlap="1" wp14:anchorId="4E35DEDA" wp14:editId="03B334A1">
                    <wp:simplePos x="0" y="0"/>
                    <wp:positionH relativeFrom="column">
                      <wp:posOffset>67754500</wp:posOffset>
                    </wp:positionH>
                    <wp:positionV relativeFrom="paragraph">
                      <wp:posOffset>4147185</wp:posOffset>
                    </wp:positionV>
                    <wp:extent cx="18415" cy="0"/>
                    <wp:effectExtent l="12700" t="13335" r="6985" b="5715"/>
                    <wp:wrapNone/>
                    <wp:docPr id="2"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w 29"/>
                                <a:gd name="T1" fmla="*/ 18415 w 29"/>
                                <a:gd name="T2" fmla="*/ 0 60000 65536"/>
                                <a:gd name="T3" fmla="*/ 0 60000 65536"/>
                              </a:gdLst>
                              <a:ahLst/>
                              <a:cxnLst>
                                <a:cxn ang="T2">
                                  <a:pos x="T0" y="0"/>
                                </a:cxn>
                                <a:cxn ang="T3">
                                  <a:pos x="T1"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polyline w14:anchorId="7CEE213B" id="Freeform: Shape 3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326.55pt,5336.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" filled="f" strokecolor="blue" strokeweight=".58pt">
                    <v:path arrowok="t" o:connecttype="custom" o:connectlocs="0,0;11693525,0" o:connectangles="0,0"/>
                    <o:lock v:ext="edit" verticies="t"/>
                  </v:polyline>
                </w:pict>
              </mc:Fallback>
            </mc:AlternateContent>
          </w:r>
          <w:r>
            <w:rPr>
              <w:noProof/>
              <w:lang w:val="en-IN" w:eastAsia="en-IN"/>
            </w:rPr>
            <mc:AlternateContent>
              <mc:Choice Requires="wps">
                <w:drawing>
                  <wp:anchor distT="0" distB="0" distL="114300" distR="114300" simplePos="0" relativeHeight="251659264" behindDoc="1" locked="0" layoutInCell="1" allowOverlap="1" wp14:anchorId="0CF6B964" wp14:editId="7032EDF1">
                    <wp:simplePos x="0" y="0"/>
                    <wp:positionH relativeFrom="column">
                      <wp:posOffset>8216900</wp:posOffset>
                    </wp:positionH>
                    <wp:positionV relativeFrom="paragraph">
                      <wp:posOffset>4147185</wp:posOffset>
                    </wp:positionV>
                    <wp:extent cx="18415" cy="0"/>
                    <wp:effectExtent l="6350" t="13335" r="13335" b="5715"/>
                    <wp:wrapNone/>
                    <wp:docPr id="1"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w 29"/>
                                <a:gd name="T1" fmla="*/ 18415 w 29"/>
                                <a:gd name="T2" fmla="*/ 0 60000 65536"/>
                                <a:gd name="T3" fmla="*/ 0 60000 65536"/>
                              </a:gdLst>
                              <a:ahLst/>
                              <a:cxnLst>
                                <a:cxn ang="T2">
                                  <a:pos x="T0" y="0"/>
                                </a:cxn>
                                <a:cxn ang="T3">
                                  <a:pos x="T1"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polyline w14:anchorId="36C53D78" id="Freeform: Shape 3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326.55pt,648.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" filled="f" strokecolor="blue" strokeweight=".58pt">
                    <v:path arrowok="t" o:connecttype="custom" o:connectlocs="0,0;11693525,0" o:connectangles="0,0"/>
                    <o:lock v:ext="edit" verticies="t"/>
                  </v:polyline>
                </w:pict>
              </mc:Fallback>
            </mc:AlternateContent>
          </w:r>
          <w:r w:rsidR="0071271E">
            <w:rPr>
              <w:noProof/>
              <w:lang w:val="en-IN" w:eastAsia="en-IN"/>
            </w:rPr>
            <w:drawing>
              <wp:inline distT="0" distB="0" distL="0" distR="0" wp14:anchorId="6CDF34BA" wp14:editId="49F6BF47">
                <wp:extent cx="1022350" cy="1130300"/>
                <wp:effectExtent l="0" t="0" r="6350" b="0"/>
                <wp:docPr id="2034080319" name="Picture 2034080319"/>
                <wp:cNvGraphicFramePr/>
                <a:graphic xmlns:a="http://schemas.openxmlformats.org/drawingml/2006/main">
                  <a:graphicData uri="http://schemas.openxmlformats.org/drawingml/2006/picture">
                    <pic:pic xmlns:pic="http://schemas.openxmlformats.org/drawingml/2006/picture">
                      <pic:nvPicPr>
                        <pic:cNvPr id="2034080319" name="Picture 2034080319"/>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130300"/>
                        </a:xfrm>
                        <a:prstGeom prst="rect">
                          <a:avLst/>
                        </a:prstGeom>
                        <a:noFill/>
                        <a:ln>
                          <a:noFill/>
                        </a:ln>
                      </pic:spPr>
                    </pic:pic>
                  </a:graphicData>
                </a:graphic>
              </wp:inline>
            </w:drawing>
          </w:r>
        </w:p>
      </w:tc>
      <w:tc>
        <w:tcPr>
          <w:tcW w:w="3968" w:type="dxa"/>
          <w:vMerge w:val="restart"/>
          <w:tcBorders>
            <w:top w:val="single" w:sz="4" w:space="0" w:color="auto"/>
            <w:left w:val="single" w:sz="4" w:space="0" w:color="auto"/>
            <w:right w:val="single" w:sz="4" w:space="0" w:color="auto"/>
          </w:tcBorders>
          <w:vAlign w:val="center"/>
        </w:tcPr>
        <w:p w:rsidR="00353767" w:rsidRDefault="00353767" w:rsidP="00353767">
          <w:pPr>
            <w:jc w:val="center"/>
            <w:rPr>
              <w:rFonts w:cs="Arial"/>
              <w:b/>
              <w:sz w:val="28"/>
              <w:szCs w:val="28"/>
            </w:rPr>
          </w:pPr>
          <w:r>
            <w:rPr>
              <w:rFonts w:cs="Arial"/>
              <w:b/>
            </w:rPr>
            <w:t xml:space="preserve">MS </w:t>
          </w:r>
          <w:r w:rsidRPr="004B6C16">
            <w:rPr>
              <w:rFonts w:cs="Arial"/>
              <w:b/>
            </w:rPr>
            <w:t>AGROLAND SERVICES PRIVATE LIMITED (AGROCERT)</w:t>
          </w:r>
        </w:p>
      </w:tc>
      <w:tc>
        <w:tcPr>
          <w:tcW w:w="1346" w:type="dxa"/>
          <w:tcBorders>
            <w:top w:val="single" w:sz="4" w:space="0" w:color="auto"/>
            <w:left w:val="single" w:sz="4" w:space="0" w:color="auto"/>
            <w:bottom w:val="single" w:sz="4" w:space="0" w:color="auto"/>
            <w:right w:val="single" w:sz="4" w:space="0" w:color="auto"/>
          </w:tcBorders>
        </w:tcPr>
        <w:p w:rsidR="00353767" w:rsidRDefault="00353767" w:rsidP="00353767">
          <w:pPr>
            <w:spacing w:after="100" w:afterAutospacing="1"/>
            <w:rPr>
              <w:b/>
              <w:bCs/>
              <w:color w:val="000000"/>
            </w:rPr>
          </w:pPr>
          <w:r w:rsidRPr="0028232F">
            <w:t>Doc no.</w:t>
          </w:r>
        </w:p>
      </w:tc>
      <w:tc>
        <w:tcPr>
          <w:tcW w:w="1569" w:type="dxa"/>
          <w:tcBorders>
            <w:top w:val="single" w:sz="4" w:space="0" w:color="auto"/>
            <w:left w:val="single" w:sz="4" w:space="0" w:color="auto"/>
            <w:bottom w:val="single" w:sz="4" w:space="0" w:color="auto"/>
            <w:right w:val="single" w:sz="4" w:space="0" w:color="auto"/>
          </w:tcBorders>
        </w:tcPr>
        <w:p w:rsidR="00353767" w:rsidRDefault="00353767" w:rsidP="00353767">
          <w:pPr>
            <w:pStyle w:val="Header"/>
            <w:spacing w:after="100" w:afterAutospacing="1"/>
            <w:jc w:val="center"/>
            <w:rPr>
              <w:rFonts w:cs="Arial"/>
            </w:rPr>
          </w:pPr>
          <w:r w:rsidRPr="0028232F">
            <w:t>ASPL</w:t>
          </w:r>
          <w:r>
            <w:t>-QD-49</w:t>
          </w:r>
        </w:p>
      </w:tc>
    </w:tr>
    <w:tr w:rsidR="00353767" w:rsidTr="004063CE">
      <w:trPr>
        <w:trHeight w:val="58"/>
      </w:trPr>
      <w:tc>
        <w:tcPr>
          <w:tcW w:w="3682" w:type="dxa"/>
          <w:vMerge/>
          <w:tcBorders>
            <w:top w:val="single" w:sz="4" w:space="0" w:color="auto"/>
            <w:left w:val="single" w:sz="4" w:space="0" w:color="auto"/>
            <w:right w:val="single" w:sz="4" w:space="0" w:color="auto"/>
          </w:tcBorders>
        </w:tcPr>
        <w:p w:rsidR="00353767" w:rsidRDefault="00353767" w:rsidP="00353767">
          <w:pPr>
            <w:pStyle w:val="Header"/>
            <w:rPr>
              <w:rFonts w:cs="Arial"/>
              <w:b/>
              <w:noProof/>
            </w:rPr>
          </w:pPr>
        </w:p>
      </w:tc>
      <w:tc>
        <w:tcPr>
          <w:tcW w:w="3968" w:type="dxa"/>
          <w:vMerge/>
          <w:tcBorders>
            <w:left w:val="single" w:sz="4" w:space="0" w:color="auto"/>
            <w:bottom w:val="single" w:sz="4" w:space="0" w:color="auto"/>
            <w:right w:val="single" w:sz="4" w:space="0" w:color="auto"/>
          </w:tcBorders>
          <w:vAlign w:val="center"/>
        </w:tcPr>
        <w:p w:rsidR="00353767" w:rsidRPr="00D4546A" w:rsidRDefault="00353767" w:rsidP="00353767">
          <w:pPr>
            <w:jc w:val="center"/>
            <w:rPr>
              <w:rFonts w:cs="Arial"/>
              <w:b/>
              <w:sz w:val="28"/>
              <w:szCs w:val="28"/>
            </w:rPr>
          </w:pPr>
        </w:p>
      </w:tc>
      <w:tc>
        <w:tcPr>
          <w:tcW w:w="1346" w:type="dxa"/>
          <w:tcBorders>
            <w:top w:val="single" w:sz="4" w:space="0" w:color="auto"/>
            <w:left w:val="single" w:sz="4" w:space="0" w:color="auto"/>
            <w:bottom w:val="single" w:sz="4" w:space="0" w:color="auto"/>
            <w:right w:val="single" w:sz="4" w:space="0" w:color="auto"/>
          </w:tcBorders>
        </w:tcPr>
        <w:p w:rsidR="00353767" w:rsidRPr="0028232F" w:rsidRDefault="00353767" w:rsidP="00353767">
          <w:pPr>
            <w:spacing w:after="100" w:afterAutospacing="1"/>
          </w:pPr>
          <w:r w:rsidRPr="0028232F">
            <w:t>Issue no.</w:t>
          </w:r>
        </w:p>
      </w:tc>
      <w:tc>
        <w:tcPr>
          <w:tcW w:w="1569" w:type="dxa"/>
          <w:tcBorders>
            <w:top w:val="single" w:sz="4" w:space="0" w:color="auto"/>
            <w:left w:val="single" w:sz="4" w:space="0" w:color="auto"/>
            <w:bottom w:val="single" w:sz="4" w:space="0" w:color="auto"/>
            <w:right w:val="single" w:sz="4" w:space="0" w:color="auto"/>
          </w:tcBorders>
        </w:tcPr>
        <w:p w:rsidR="00353767" w:rsidRPr="0028232F" w:rsidRDefault="00353767" w:rsidP="00353767">
          <w:pPr>
            <w:pStyle w:val="Header"/>
            <w:spacing w:after="100" w:afterAutospacing="1"/>
            <w:jc w:val="center"/>
          </w:pPr>
          <w:r w:rsidRPr="0028232F">
            <w:t>01</w:t>
          </w:r>
        </w:p>
      </w:tc>
    </w:tr>
    <w:tr w:rsidR="00353767" w:rsidTr="004063CE">
      <w:trPr>
        <w:trHeight w:val="258"/>
      </w:trPr>
      <w:tc>
        <w:tcPr>
          <w:tcW w:w="3682" w:type="dxa"/>
          <w:vMerge/>
          <w:tcBorders>
            <w:left w:val="single" w:sz="4" w:space="0" w:color="auto"/>
            <w:right w:val="single" w:sz="4" w:space="0" w:color="auto"/>
          </w:tcBorders>
          <w:hideMark/>
        </w:tcPr>
        <w:p w:rsidR="00353767" w:rsidRDefault="00353767" w:rsidP="00353767">
          <w:pPr>
            <w:pStyle w:val="Header"/>
            <w:rPr>
              <w:rFonts w:cs="Arial"/>
              <w:b/>
            </w:rPr>
          </w:pPr>
        </w:p>
      </w:tc>
      <w:tc>
        <w:tcPr>
          <w:tcW w:w="3968" w:type="dxa"/>
          <w:vMerge w:val="restart"/>
          <w:tcBorders>
            <w:top w:val="single" w:sz="4" w:space="0" w:color="auto"/>
            <w:left w:val="single" w:sz="4" w:space="0" w:color="auto"/>
            <w:bottom w:val="single" w:sz="4" w:space="0" w:color="auto"/>
            <w:right w:val="single" w:sz="4" w:space="0" w:color="auto"/>
          </w:tcBorders>
          <w:vAlign w:val="center"/>
          <w:hideMark/>
        </w:tcPr>
        <w:p w:rsidR="00353767" w:rsidRPr="006C0F30" w:rsidRDefault="007962C2" w:rsidP="00353767">
          <w:pPr>
            <w:jc w:val="center"/>
            <w:rPr>
              <w:rFonts w:ascii="Arial" w:hAnsi="Arial" w:cs="Arial"/>
              <w:b/>
            </w:rPr>
          </w:pPr>
          <w:r>
            <w:rPr>
              <w:rFonts w:ascii="Arial" w:hAnsi="Arial" w:cs="Arial"/>
              <w:b/>
            </w:rPr>
            <w:t>Policy of sanctions</w:t>
          </w:r>
          <w:r w:rsidR="00B52AFD">
            <w:rPr>
              <w:rFonts w:ascii="Arial" w:hAnsi="Arial" w:cs="Arial"/>
              <w:b/>
            </w:rPr>
            <w:t xml:space="preserve"> and disciplinary measures</w:t>
          </w:r>
        </w:p>
        <w:p w:rsidR="00353767" w:rsidRPr="006C0F30" w:rsidRDefault="00353767" w:rsidP="00353767">
          <w:pPr>
            <w:jc w:val="center"/>
            <w:rPr>
              <w:rFonts w:cs="Arial"/>
              <w:b/>
            </w:rPr>
          </w:pPr>
        </w:p>
      </w:tc>
      <w:tc>
        <w:tcPr>
          <w:tcW w:w="1346" w:type="dxa"/>
          <w:tcBorders>
            <w:top w:val="single" w:sz="4" w:space="0" w:color="auto"/>
            <w:left w:val="single" w:sz="4" w:space="0" w:color="auto"/>
            <w:bottom w:val="single" w:sz="4" w:space="0" w:color="auto"/>
            <w:right w:val="single" w:sz="4" w:space="0" w:color="auto"/>
          </w:tcBorders>
        </w:tcPr>
        <w:p w:rsidR="00353767" w:rsidRDefault="00353767" w:rsidP="00353767">
          <w:pPr>
            <w:spacing w:after="100" w:afterAutospacing="1"/>
            <w:rPr>
              <w:b/>
              <w:bCs/>
              <w:color w:val="000000"/>
            </w:rPr>
          </w:pPr>
          <w:r w:rsidRPr="0028232F">
            <w:t>Issue date</w:t>
          </w:r>
        </w:p>
      </w:tc>
      <w:tc>
        <w:tcPr>
          <w:tcW w:w="1569" w:type="dxa"/>
          <w:tcBorders>
            <w:top w:val="single" w:sz="4" w:space="0" w:color="auto"/>
            <w:left w:val="single" w:sz="4" w:space="0" w:color="auto"/>
            <w:bottom w:val="single" w:sz="4" w:space="0" w:color="auto"/>
            <w:right w:val="single" w:sz="4" w:space="0" w:color="auto"/>
          </w:tcBorders>
        </w:tcPr>
        <w:p w:rsidR="00353767" w:rsidRDefault="00353767" w:rsidP="00353767">
          <w:pPr>
            <w:pStyle w:val="Header"/>
            <w:spacing w:after="100" w:afterAutospacing="1"/>
            <w:jc w:val="center"/>
            <w:rPr>
              <w:rFonts w:cs="Arial"/>
            </w:rPr>
          </w:pPr>
          <w:r>
            <w:t>26.07.2022</w:t>
          </w:r>
        </w:p>
      </w:tc>
    </w:tr>
    <w:tr w:rsidR="00353767" w:rsidTr="004063CE">
      <w:trPr>
        <w:trHeight w:val="177"/>
      </w:trPr>
      <w:tc>
        <w:tcPr>
          <w:tcW w:w="3682" w:type="dxa"/>
          <w:vMerge/>
          <w:tcBorders>
            <w:left w:val="single" w:sz="4" w:space="0" w:color="auto"/>
            <w:right w:val="single" w:sz="4" w:space="0" w:color="auto"/>
          </w:tcBorders>
          <w:vAlign w:val="center"/>
          <w:hideMark/>
        </w:tcPr>
        <w:p w:rsidR="00353767" w:rsidRDefault="00353767" w:rsidP="00353767">
          <w:pPr>
            <w:rPr>
              <w:rFonts w:cs="Arial"/>
              <w:b/>
            </w:rPr>
          </w:pPr>
        </w:p>
      </w:tc>
      <w:tc>
        <w:tcPr>
          <w:tcW w:w="3968" w:type="dxa"/>
          <w:vMerge/>
          <w:tcBorders>
            <w:top w:val="single" w:sz="4" w:space="0" w:color="auto"/>
            <w:left w:val="single" w:sz="4" w:space="0" w:color="auto"/>
            <w:bottom w:val="single" w:sz="4" w:space="0" w:color="auto"/>
            <w:right w:val="single" w:sz="4" w:space="0" w:color="auto"/>
          </w:tcBorders>
          <w:vAlign w:val="center"/>
          <w:hideMark/>
        </w:tcPr>
        <w:p w:rsidR="00353767" w:rsidRDefault="00353767" w:rsidP="00353767">
          <w:pPr>
            <w:rPr>
              <w:rFonts w:cs="Arial"/>
              <w:b/>
              <w:sz w:val="28"/>
              <w:szCs w:val="28"/>
            </w:rPr>
          </w:pPr>
        </w:p>
      </w:tc>
      <w:tc>
        <w:tcPr>
          <w:tcW w:w="1346" w:type="dxa"/>
          <w:tcBorders>
            <w:top w:val="single" w:sz="4" w:space="0" w:color="auto"/>
            <w:left w:val="single" w:sz="4" w:space="0" w:color="auto"/>
            <w:bottom w:val="single" w:sz="4" w:space="0" w:color="auto"/>
            <w:right w:val="single" w:sz="4" w:space="0" w:color="auto"/>
          </w:tcBorders>
        </w:tcPr>
        <w:p w:rsidR="00353767" w:rsidRDefault="00353767" w:rsidP="00353767">
          <w:pPr>
            <w:pStyle w:val="Header"/>
            <w:rPr>
              <w:rFonts w:cs="Arial"/>
              <w:b/>
            </w:rPr>
          </w:pPr>
          <w:r w:rsidRPr="0028232F">
            <w:t>Revision no.</w:t>
          </w:r>
        </w:p>
      </w:tc>
      <w:tc>
        <w:tcPr>
          <w:tcW w:w="1569" w:type="dxa"/>
          <w:tcBorders>
            <w:top w:val="single" w:sz="4" w:space="0" w:color="auto"/>
            <w:left w:val="single" w:sz="4" w:space="0" w:color="auto"/>
            <w:bottom w:val="single" w:sz="4" w:space="0" w:color="auto"/>
            <w:right w:val="single" w:sz="4" w:space="0" w:color="auto"/>
          </w:tcBorders>
        </w:tcPr>
        <w:p w:rsidR="00353767" w:rsidRDefault="00AA21E0" w:rsidP="00353767">
          <w:pPr>
            <w:pStyle w:val="Header"/>
            <w:jc w:val="center"/>
            <w:rPr>
              <w:rFonts w:cs="Arial"/>
            </w:rPr>
          </w:pPr>
          <w:r>
            <w:t>02</w:t>
          </w:r>
        </w:p>
      </w:tc>
    </w:tr>
    <w:tr w:rsidR="00353767" w:rsidTr="004063CE">
      <w:trPr>
        <w:trHeight w:val="276"/>
      </w:trPr>
      <w:tc>
        <w:tcPr>
          <w:tcW w:w="3682" w:type="dxa"/>
          <w:vMerge/>
          <w:tcBorders>
            <w:left w:val="single" w:sz="4" w:space="0" w:color="auto"/>
            <w:right w:val="single" w:sz="4" w:space="0" w:color="auto"/>
          </w:tcBorders>
          <w:vAlign w:val="center"/>
          <w:hideMark/>
        </w:tcPr>
        <w:p w:rsidR="00353767" w:rsidRDefault="00353767" w:rsidP="00353767">
          <w:pPr>
            <w:rPr>
              <w:rFonts w:cs="Arial"/>
              <w:b/>
            </w:rPr>
          </w:pPr>
        </w:p>
      </w:tc>
      <w:tc>
        <w:tcPr>
          <w:tcW w:w="3968" w:type="dxa"/>
          <w:vMerge/>
          <w:tcBorders>
            <w:top w:val="single" w:sz="4" w:space="0" w:color="auto"/>
            <w:left w:val="single" w:sz="4" w:space="0" w:color="auto"/>
            <w:bottom w:val="single" w:sz="4" w:space="0" w:color="auto"/>
            <w:right w:val="single" w:sz="4" w:space="0" w:color="auto"/>
          </w:tcBorders>
          <w:vAlign w:val="center"/>
          <w:hideMark/>
        </w:tcPr>
        <w:p w:rsidR="00353767" w:rsidRDefault="00353767" w:rsidP="00353767">
          <w:pPr>
            <w:rPr>
              <w:rFonts w:cs="Arial"/>
              <w:b/>
              <w:sz w:val="28"/>
              <w:szCs w:val="28"/>
            </w:rPr>
          </w:pPr>
        </w:p>
      </w:tc>
      <w:tc>
        <w:tcPr>
          <w:tcW w:w="1346" w:type="dxa"/>
          <w:tcBorders>
            <w:top w:val="single" w:sz="4" w:space="0" w:color="auto"/>
            <w:left w:val="single" w:sz="4" w:space="0" w:color="auto"/>
            <w:bottom w:val="single" w:sz="4" w:space="0" w:color="auto"/>
            <w:right w:val="single" w:sz="4" w:space="0" w:color="auto"/>
          </w:tcBorders>
        </w:tcPr>
        <w:p w:rsidR="00353767" w:rsidRDefault="00353767" w:rsidP="00353767">
          <w:pPr>
            <w:pStyle w:val="Header"/>
            <w:rPr>
              <w:rFonts w:cs="Arial"/>
              <w:b/>
            </w:rPr>
          </w:pPr>
          <w:r w:rsidRPr="0028232F">
            <w:t>Revision date</w:t>
          </w:r>
        </w:p>
      </w:tc>
      <w:tc>
        <w:tcPr>
          <w:tcW w:w="1569" w:type="dxa"/>
          <w:tcBorders>
            <w:top w:val="single" w:sz="4" w:space="0" w:color="auto"/>
            <w:left w:val="single" w:sz="4" w:space="0" w:color="auto"/>
            <w:bottom w:val="single" w:sz="4" w:space="0" w:color="auto"/>
            <w:right w:val="single" w:sz="4" w:space="0" w:color="auto"/>
          </w:tcBorders>
        </w:tcPr>
        <w:p w:rsidR="00353767" w:rsidRDefault="00AA21E0" w:rsidP="00353767">
          <w:pPr>
            <w:pStyle w:val="Header"/>
            <w:jc w:val="center"/>
            <w:rPr>
              <w:rFonts w:cs="Arial"/>
            </w:rPr>
          </w:pPr>
          <w:r>
            <w:t>22.11.2023</w:t>
          </w:r>
        </w:p>
      </w:tc>
    </w:tr>
    <w:bookmarkEnd w:id="2"/>
  </w:tbl>
  <w:p w:rsidR="00353767" w:rsidRDefault="003537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F4805"/>
    <w:multiLevelType w:val="hybridMultilevel"/>
    <w:tmpl w:val="18DAAAEE"/>
    <w:lvl w:ilvl="0" w:tplc="08666CC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B3D67B1"/>
    <w:multiLevelType w:val="hybridMultilevel"/>
    <w:tmpl w:val="92F2ED84"/>
    <w:lvl w:ilvl="0" w:tplc="B2DAE8C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05F5226"/>
    <w:multiLevelType w:val="hybridMultilevel"/>
    <w:tmpl w:val="392A8590"/>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nsid w:val="128531EB"/>
    <w:multiLevelType w:val="hybridMultilevel"/>
    <w:tmpl w:val="CC3803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32109A8"/>
    <w:multiLevelType w:val="hybridMultilevel"/>
    <w:tmpl w:val="C4CEB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37368E8"/>
    <w:multiLevelType w:val="hybridMultilevel"/>
    <w:tmpl w:val="0BB2F3A8"/>
    <w:lvl w:ilvl="0" w:tplc="BFC0AE5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9050A64"/>
    <w:multiLevelType w:val="hybridMultilevel"/>
    <w:tmpl w:val="5ACE1C46"/>
    <w:lvl w:ilvl="0" w:tplc="2E221A90">
      <w:start w:val="1"/>
      <w:numFmt w:val="decimal"/>
      <w:lvlText w:val="%1."/>
      <w:lvlJc w:val="left"/>
      <w:pPr>
        <w:ind w:left="777" w:hanging="360"/>
      </w:pPr>
      <w:rPr>
        <w:rFonts w:hint="default"/>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7">
    <w:nsid w:val="1B5F3A5F"/>
    <w:multiLevelType w:val="hybridMultilevel"/>
    <w:tmpl w:val="CA060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95057A"/>
    <w:multiLevelType w:val="hybridMultilevel"/>
    <w:tmpl w:val="110659A2"/>
    <w:lvl w:ilvl="0" w:tplc="F5F2D4C4">
      <w:start w:val="1"/>
      <w:numFmt w:val="decimal"/>
      <w:lvlText w:val="%1."/>
      <w:lvlJc w:val="left"/>
      <w:pPr>
        <w:ind w:left="1080" w:hanging="360"/>
      </w:pPr>
      <w:rPr>
        <w:rFonts w:ascii="Times New Roman" w:eastAsiaTheme="minorEastAsia"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E167C0"/>
    <w:multiLevelType w:val="hybridMultilevel"/>
    <w:tmpl w:val="EBB04D70"/>
    <w:lvl w:ilvl="0" w:tplc="20166A88">
      <w:start w:val="1"/>
      <w:numFmt w:val="decimal"/>
      <w:lvlText w:val="%1."/>
      <w:lvlJc w:val="left"/>
      <w:pPr>
        <w:ind w:left="502" w:hanging="360"/>
      </w:pPr>
      <w:rPr>
        <w:rFonts w:ascii="Times New Roman" w:eastAsiaTheme="minorEastAsia"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B8F3E0D"/>
    <w:multiLevelType w:val="hybridMultilevel"/>
    <w:tmpl w:val="1FE04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E15169D"/>
    <w:multiLevelType w:val="hybridMultilevel"/>
    <w:tmpl w:val="F4CA6E3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nsid w:val="2FCD7545"/>
    <w:multiLevelType w:val="hybridMultilevel"/>
    <w:tmpl w:val="07EA0C2E"/>
    <w:lvl w:ilvl="0" w:tplc="FFFFFFFF">
      <w:start w:val="1"/>
      <w:numFmt w:val="decimal"/>
      <w:lvlText w:val="%1."/>
      <w:lvlJc w:val="left"/>
      <w:pPr>
        <w:ind w:left="720" w:hanging="360"/>
      </w:pPr>
      <w:rPr>
        <w:rFonts w:ascii="TimesNewRomanPSMT" w:hAnsi="TimesNewRomanPSMT" w:cs="TimesNewRomanPSMT" w:hint="default"/>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329B31C5"/>
    <w:multiLevelType w:val="hybridMultilevel"/>
    <w:tmpl w:val="1FE046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33FE4817"/>
    <w:multiLevelType w:val="hybridMultilevel"/>
    <w:tmpl w:val="1FE046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35844B07"/>
    <w:multiLevelType w:val="hybridMultilevel"/>
    <w:tmpl w:val="61C2BF6A"/>
    <w:lvl w:ilvl="0" w:tplc="FFFFFFFF">
      <w:start w:val="1"/>
      <w:numFmt w:val="decimal"/>
      <w:lvlText w:val="%1."/>
      <w:lvlJc w:val="left"/>
      <w:pPr>
        <w:ind w:left="777" w:hanging="360"/>
      </w:pPr>
      <w:rPr>
        <w:rFonts w:hint="default"/>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6">
    <w:nsid w:val="3DFC293F"/>
    <w:multiLevelType w:val="hybridMultilevel"/>
    <w:tmpl w:val="53D0EAE0"/>
    <w:lvl w:ilvl="0" w:tplc="379E06A0">
      <w:start w:val="1"/>
      <w:numFmt w:val="decimal"/>
      <w:lvlText w:val="%1."/>
      <w:lvlJc w:val="left"/>
      <w:pPr>
        <w:ind w:left="502" w:hanging="360"/>
      </w:pPr>
      <w:rPr>
        <w:rFonts w:ascii="Times New Roman" w:eastAsiaTheme="minorEastAsia" w:hAnsi="Times New Roman" w:cs="Times New Roman"/>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3E602853"/>
    <w:multiLevelType w:val="hybridMultilevel"/>
    <w:tmpl w:val="61C2BF6A"/>
    <w:lvl w:ilvl="0" w:tplc="FFFFFFFF">
      <w:start w:val="1"/>
      <w:numFmt w:val="decimal"/>
      <w:lvlText w:val="%1."/>
      <w:lvlJc w:val="left"/>
      <w:pPr>
        <w:ind w:left="777" w:hanging="360"/>
      </w:pPr>
      <w:rPr>
        <w:rFonts w:hint="default"/>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8">
    <w:nsid w:val="4027638C"/>
    <w:multiLevelType w:val="hybridMultilevel"/>
    <w:tmpl w:val="090A40C4"/>
    <w:lvl w:ilvl="0" w:tplc="8CE4762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0C80357"/>
    <w:multiLevelType w:val="hybridMultilevel"/>
    <w:tmpl w:val="07EA0C2E"/>
    <w:lvl w:ilvl="0" w:tplc="4A529C48">
      <w:start w:val="1"/>
      <w:numFmt w:val="decimal"/>
      <w:lvlText w:val="%1."/>
      <w:lvlJc w:val="left"/>
      <w:pPr>
        <w:ind w:left="720" w:hanging="360"/>
      </w:pPr>
      <w:rPr>
        <w:rFonts w:ascii="TimesNewRomanPSMT" w:hAnsi="TimesNewRomanPSMT" w:cs="TimesNewRomanPSMT" w:hint="default"/>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1692475"/>
    <w:multiLevelType w:val="hybridMultilevel"/>
    <w:tmpl w:val="705846BE"/>
    <w:lvl w:ilvl="0" w:tplc="9F1EB9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49561AFC"/>
    <w:multiLevelType w:val="hybridMultilevel"/>
    <w:tmpl w:val="7FB84DEA"/>
    <w:lvl w:ilvl="0" w:tplc="08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nsid w:val="4B165D58"/>
    <w:multiLevelType w:val="hybridMultilevel"/>
    <w:tmpl w:val="07EA0C2E"/>
    <w:lvl w:ilvl="0" w:tplc="FFFFFFFF">
      <w:start w:val="1"/>
      <w:numFmt w:val="decimal"/>
      <w:lvlText w:val="%1."/>
      <w:lvlJc w:val="left"/>
      <w:pPr>
        <w:ind w:left="720" w:hanging="360"/>
      </w:pPr>
      <w:rPr>
        <w:rFonts w:ascii="TimesNewRomanPSMT" w:hAnsi="TimesNewRomanPSMT" w:cs="TimesNewRomanPSMT" w:hint="default"/>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ABF16CC"/>
    <w:multiLevelType w:val="hybridMultilevel"/>
    <w:tmpl w:val="07EA0C2E"/>
    <w:lvl w:ilvl="0" w:tplc="FFFFFFFF">
      <w:start w:val="1"/>
      <w:numFmt w:val="decimal"/>
      <w:lvlText w:val="%1."/>
      <w:lvlJc w:val="left"/>
      <w:pPr>
        <w:ind w:left="720" w:hanging="360"/>
      </w:pPr>
      <w:rPr>
        <w:rFonts w:ascii="TimesNewRomanPSMT" w:hAnsi="TimesNewRomanPSMT" w:cs="TimesNewRomanPSMT" w:hint="default"/>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60143028"/>
    <w:multiLevelType w:val="hybridMultilevel"/>
    <w:tmpl w:val="39A4B8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20B1E29"/>
    <w:multiLevelType w:val="hybridMultilevel"/>
    <w:tmpl w:val="392A8590"/>
    <w:lvl w:ilvl="0" w:tplc="76ECC99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65F24148"/>
    <w:multiLevelType w:val="hybridMultilevel"/>
    <w:tmpl w:val="BE12442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nsid w:val="6B887FD5"/>
    <w:multiLevelType w:val="hybridMultilevel"/>
    <w:tmpl w:val="BE12442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nsid w:val="6C44318D"/>
    <w:multiLevelType w:val="hybridMultilevel"/>
    <w:tmpl w:val="07EA0C2E"/>
    <w:lvl w:ilvl="0" w:tplc="FFFFFFFF">
      <w:start w:val="1"/>
      <w:numFmt w:val="decimal"/>
      <w:lvlText w:val="%1."/>
      <w:lvlJc w:val="left"/>
      <w:pPr>
        <w:ind w:left="720" w:hanging="360"/>
      </w:pPr>
      <w:rPr>
        <w:rFonts w:ascii="TimesNewRomanPSMT" w:hAnsi="TimesNewRomanPSMT" w:cs="TimesNewRomanPSMT" w:hint="default"/>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6DC60A1B"/>
    <w:multiLevelType w:val="hybridMultilevel"/>
    <w:tmpl w:val="A2620C04"/>
    <w:lvl w:ilvl="0" w:tplc="570282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6E3D6A20"/>
    <w:multiLevelType w:val="hybridMultilevel"/>
    <w:tmpl w:val="61C2BF6A"/>
    <w:lvl w:ilvl="0" w:tplc="6BEA7524">
      <w:start w:val="1"/>
      <w:numFmt w:val="decimal"/>
      <w:lvlText w:val="%1."/>
      <w:lvlJc w:val="left"/>
      <w:pPr>
        <w:ind w:left="777" w:hanging="360"/>
      </w:pPr>
      <w:rPr>
        <w:rFonts w:hint="default"/>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31">
    <w:nsid w:val="6F862B7A"/>
    <w:multiLevelType w:val="hybridMultilevel"/>
    <w:tmpl w:val="07EA0C2E"/>
    <w:lvl w:ilvl="0" w:tplc="FFFFFFFF">
      <w:start w:val="1"/>
      <w:numFmt w:val="decimal"/>
      <w:lvlText w:val="%1."/>
      <w:lvlJc w:val="left"/>
      <w:pPr>
        <w:ind w:left="720" w:hanging="360"/>
      </w:pPr>
      <w:rPr>
        <w:rFonts w:ascii="TimesNewRomanPSMT" w:hAnsi="TimesNewRomanPSMT" w:cs="TimesNewRomanPSMT" w:hint="default"/>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18"/>
  </w:num>
  <w:num w:numId="3">
    <w:abstractNumId w:val="0"/>
  </w:num>
  <w:num w:numId="4">
    <w:abstractNumId w:val="10"/>
  </w:num>
  <w:num w:numId="5">
    <w:abstractNumId w:val="9"/>
  </w:num>
  <w:num w:numId="6">
    <w:abstractNumId w:val="13"/>
  </w:num>
  <w:num w:numId="7">
    <w:abstractNumId w:val="14"/>
  </w:num>
  <w:num w:numId="8">
    <w:abstractNumId w:val="3"/>
  </w:num>
  <w:num w:numId="9">
    <w:abstractNumId w:val="8"/>
  </w:num>
  <w:num w:numId="10">
    <w:abstractNumId w:val="19"/>
  </w:num>
  <w:num w:numId="11">
    <w:abstractNumId w:val="23"/>
  </w:num>
  <w:num w:numId="12">
    <w:abstractNumId w:val="22"/>
  </w:num>
  <w:num w:numId="13">
    <w:abstractNumId w:val="31"/>
  </w:num>
  <w:num w:numId="14">
    <w:abstractNumId w:val="12"/>
  </w:num>
  <w:num w:numId="15">
    <w:abstractNumId w:val="28"/>
  </w:num>
  <w:num w:numId="16">
    <w:abstractNumId w:val="11"/>
  </w:num>
  <w:num w:numId="17">
    <w:abstractNumId w:val="1"/>
  </w:num>
  <w:num w:numId="18">
    <w:abstractNumId w:val="16"/>
  </w:num>
  <w:num w:numId="19">
    <w:abstractNumId w:val="21"/>
  </w:num>
  <w:num w:numId="20">
    <w:abstractNumId w:val="26"/>
  </w:num>
  <w:num w:numId="21">
    <w:abstractNumId w:val="27"/>
  </w:num>
  <w:num w:numId="22">
    <w:abstractNumId w:val="20"/>
  </w:num>
  <w:num w:numId="23">
    <w:abstractNumId w:val="29"/>
  </w:num>
  <w:num w:numId="24">
    <w:abstractNumId w:val="25"/>
  </w:num>
  <w:num w:numId="25">
    <w:abstractNumId w:val="30"/>
  </w:num>
  <w:num w:numId="26">
    <w:abstractNumId w:val="15"/>
  </w:num>
  <w:num w:numId="27">
    <w:abstractNumId w:val="17"/>
  </w:num>
  <w:num w:numId="28">
    <w:abstractNumId w:val="7"/>
  </w:num>
  <w:num w:numId="29">
    <w:abstractNumId w:val="4"/>
  </w:num>
  <w:num w:numId="30">
    <w:abstractNumId w:val="2"/>
  </w:num>
  <w:num w:numId="31">
    <w:abstractNumId w:val="6"/>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rawingGridVerticalSpacing w:val="299"/>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830"/>
    <w:rsid w:val="000210EF"/>
    <w:rsid w:val="00050AB2"/>
    <w:rsid w:val="00097EDE"/>
    <w:rsid w:val="0020120E"/>
    <w:rsid w:val="002F1F5E"/>
    <w:rsid w:val="00353767"/>
    <w:rsid w:val="00451DC9"/>
    <w:rsid w:val="00476D1D"/>
    <w:rsid w:val="004A30B9"/>
    <w:rsid w:val="004A6435"/>
    <w:rsid w:val="00531DC8"/>
    <w:rsid w:val="005337F5"/>
    <w:rsid w:val="005341F5"/>
    <w:rsid w:val="00561247"/>
    <w:rsid w:val="00595D86"/>
    <w:rsid w:val="005A44C3"/>
    <w:rsid w:val="005C2549"/>
    <w:rsid w:val="00641DDC"/>
    <w:rsid w:val="0071271E"/>
    <w:rsid w:val="00712EB8"/>
    <w:rsid w:val="007637C5"/>
    <w:rsid w:val="007962C2"/>
    <w:rsid w:val="007F703E"/>
    <w:rsid w:val="008507F7"/>
    <w:rsid w:val="00893625"/>
    <w:rsid w:val="00932FBB"/>
    <w:rsid w:val="00A6286E"/>
    <w:rsid w:val="00A64498"/>
    <w:rsid w:val="00AA21E0"/>
    <w:rsid w:val="00B52AFD"/>
    <w:rsid w:val="00B8031C"/>
    <w:rsid w:val="00C2368F"/>
    <w:rsid w:val="00C250D9"/>
    <w:rsid w:val="00C548A5"/>
    <w:rsid w:val="00C93C52"/>
    <w:rsid w:val="00CC04F2"/>
    <w:rsid w:val="00D44830"/>
    <w:rsid w:val="00DB1E44"/>
    <w:rsid w:val="00DC05A7"/>
    <w:rsid w:val="00E252A8"/>
    <w:rsid w:val="00FA0A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9726499-6A66-49D3-AA46-0069AA0C4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830"/>
    <w:pPr>
      <w:spacing w:after="0" w:line="276" w:lineRule="auto"/>
    </w:pPr>
    <w:rPr>
      <w:rFonts w:ascii="Calibri" w:eastAsia="Calibri" w:hAnsi="Calibri" w:cs="Calibri"/>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4A30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A30B9"/>
    <w:pPr>
      <w:ind w:left="720"/>
      <w:contextualSpacing/>
    </w:pPr>
  </w:style>
  <w:style w:type="paragraph" w:styleId="Header">
    <w:name w:val="header"/>
    <w:aliases w:val=" Char, Char Char Char Char, Char Char Char Char Char Char, Char Char Char Char Char Char Char Char, Char Char Char,Char,Char Char Char Char,Char Char Char Char Char Char,Char Char Char Char Char Char Char Char,Char Char Char,h"/>
    <w:basedOn w:val="Normal"/>
    <w:link w:val="HeaderChar"/>
    <w:unhideWhenUsed/>
    <w:rsid w:val="00353767"/>
    <w:pPr>
      <w:tabs>
        <w:tab w:val="center" w:pos="4513"/>
        <w:tab w:val="right" w:pos="9026"/>
      </w:tabs>
      <w:spacing w:line="240" w:lineRule="auto"/>
    </w:pPr>
  </w:style>
  <w:style w:type="character" w:customStyle="1" w:styleId="HeaderChar">
    <w:name w:val="Header Char"/>
    <w:aliases w:val=" Char Char, Char Char Char Char Char, Char Char Char Char Char Char Char, Char Char Char Char Char Char Char Char Char, Char Char Char Char1,Char Char,Char Char Char Char Char,Char Char Char Char Char Char Char,Char Char Char Char1,h Char"/>
    <w:basedOn w:val="DefaultParagraphFont"/>
    <w:link w:val="Header"/>
    <w:rsid w:val="00353767"/>
    <w:rPr>
      <w:rFonts w:ascii="Calibri" w:eastAsia="Calibri" w:hAnsi="Calibri" w:cs="Calibri"/>
      <w:lang w:val="nl-NL"/>
    </w:rPr>
  </w:style>
  <w:style w:type="paragraph" w:styleId="Footer">
    <w:name w:val="footer"/>
    <w:basedOn w:val="Normal"/>
    <w:link w:val="FooterChar"/>
    <w:uiPriority w:val="99"/>
    <w:unhideWhenUsed/>
    <w:rsid w:val="00353767"/>
    <w:pPr>
      <w:tabs>
        <w:tab w:val="center" w:pos="4513"/>
        <w:tab w:val="right" w:pos="9026"/>
      </w:tabs>
      <w:spacing w:line="240" w:lineRule="auto"/>
    </w:pPr>
  </w:style>
  <w:style w:type="character" w:customStyle="1" w:styleId="FooterChar">
    <w:name w:val="Footer Char"/>
    <w:basedOn w:val="DefaultParagraphFont"/>
    <w:link w:val="Footer"/>
    <w:uiPriority w:val="99"/>
    <w:rsid w:val="00353767"/>
    <w:rPr>
      <w:rFonts w:ascii="Calibri" w:eastAsia="Calibri" w:hAnsi="Calibri" w:cs="Calibri"/>
      <w:lang w:val="nl-NL"/>
    </w:rPr>
  </w:style>
  <w:style w:type="paragraph" w:styleId="NormalWeb">
    <w:name w:val="Normal (Web)"/>
    <w:basedOn w:val="Normal"/>
    <w:uiPriority w:val="99"/>
    <w:unhideWhenUsed/>
    <w:rsid w:val="00AA21E0"/>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1623</Words>
  <Characters>9257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Microsoft account</cp:lastModifiedBy>
  <cp:revision>3</cp:revision>
  <dcterms:created xsi:type="dcterms:W3CDTF">2023-09-16T10:45:00Z</dcterms:created>
  <dcterms:modified xsi:type="dcterms:W3CDTF">2024-07-04T08:37:00Z</dcterms:modified>
</cp:coreProperties>
</file>