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DD20F" w14:textId="5AAC7DE6" w:rsidR="00D16806" w:rsidRPr="00EB5EED" w:rsidRDefault="00D16806" w:rsidP="00EB5EED">
      <w:pPr>
        <w:spacing w:after="0" w:line="360" w:lineRule="auto"/>
        <w:jc w:val="both"/>
        <w:rPr>
          <w:rFonts w:ascii="Times New Roman" w:hAnsi="Times New Roman" w:cs="Times New Roman"/>
        </w:rPr>
      </w:pPr>
      <w:r w:rsidRPr="00EB5EED">
        <w:rPr>
          <w:rFonts w:ascii="Times New Roman" w:hAnsi="Times New Roman" w:cs="Times New Roman"/>
          <w:b/>
          <w:bCs/>
        </w:rPr>
        <w:t>1- Purpose:</w:t>
      </w:r>
      <w:r w:rsidRPr="00EB5EED">
        <w:rPr>
          <w:rFonts w:ascii="Times New Roman" w:hAnsi="Times New Roman" w:cs="Times New Roman"/>
        </w:rPr>
        <w:t xml:space="preserve"> The purpose of this procedure of group of </w:t>
      </w:r>
      <w:r w:rsidR="00EB5EED" w:rsidRPr="00EB5EED">
        <w:rPr>
          <w:rFonts w:ascii="Times New Roman" w:hAnsi="Times New Roman" w:cs="Times New Roman"/>
        </w:rPr>
        <w:t>operators is</w:t>
      </w:r>
      <w:r w:rsidRPr="00EB5EED">
        <w:rPr>
          <w:rFonts w:ascii="Times New Roman" w:hAnsi="Times New Roman" w:cs="Times New Roman"/>
        </w:rPr>
        <w:t xml:space="preserve"> to ensure to evaluate the effective implementation of the</w:t>
      </w:r>
      <w:r w:rsidR="00B43169">
        <w:rPr>
          <w:rFonts w:ascii="Times New Roman" w:hAnsi="Times New Roman" w:cs="Times New Roman"/>
        </w:rPr>
        <w:t xml:space="preserve"> Regulations (EU)</w:t>
      </w:r>
      <w:r w:rsidRPr="00EB5EED">
        <w:rPr>
          <w:rFonts w:ascii="Times New Roman" w:hAnsi="Times New Roman" w:cs="Times New Roman"/>
        </w:rPr>
        <w:t xml:space="preserve"> 2018/848.   </w:t>
      </w:r>
    </w:p>
    <w:p w14:paraId="1BDB2F70" w14:textId="088E6B06" w:rsidR="00D16806" w:rsidRPr="00EB5EED" w:rsidRDefault="00D16806" w:rsidP="00EB5EED">
      <w:pPr>
        <w:spacing w:after="0" w:line="360" w:lineRule="auto"/>
        <w:jc w:val="both"/>
        <w:rPr>
          <w:rFonts w:ascii="Times New Roman" w:eastAsia="Calibri" w:hAnsi="Times New Roman" w:cs="Times New Roman"/>
          <w:b/>
          <w:bCs/>
        </w:rPr>
      </w:pPr>
      <w:r w:rsidRPr="00EB5EED">
        <w:rPr>
          <w:rFonts w:ascii="Times New Roman" w:hAnsi="Times New Roman" w:cs="Times New Roman"/>
          <w:b/>
          <w:bCs/>
        </w:rPr>
        <w:t>2.Scope:</w:t>
      </w:r>
      <w:r w:rsidR="00EB5EED">
        <w:rPr>
          <w:rFonts w:ascii="Times New Roman" w:hAnsi="Times New Roman" w:cs="Times New Roman"/>
          <w:b/>
          <w:bCs/>
        </w:rPr>
        <w:t xml:space="preserve"> </w:t>
      </w:r>
      <w:r w:rsidRPr="00EB5EED">
        <w:rPr>
          <w:rFonts w:ascii="Times New Roman" w:hAnsi="Times New Roman" w:cs="Times New Roman"/>
        </w:rPr>
        <w:t xml:space="preserve">To </w:t>
      </w:r>
      <w:r w:rsidR="001E1D15" w:rsidRPr="00EB5EED">
        <w:rPr>
          <w:rFonts w:ascii="Times New Roman" w:hAnsi="Times New Roman" w:cs="Times New Roman"/>
        </w:rPr>
        <w:t xml:space="preserve">evaluate the </w:t>
      </w:r>
      <w:r w:rsidRPr="00EB5EED">
        <w:rPr>
          <w:rFonts w:ascii="Times New Roman" w:hAnsi="Times New Roman" w:cs="Times New Roman"/>
        </w:rPr>
        <w:t xml:space="preserve">effective </w:t>
      </w:r>
      <w:r w:rsidR="008B531C" w:rsidRPr="00EB5EED">
        <w:rPr>
          <w:rFonts w:ascii="Times New Roman" w:hAnsi="Times New Roman" w:cs="Times New Roman"/>
        </w:rPr>
        <w:t xml:space="preserve">implementation </w:t>
      </w:r>
      <w:r w:rsidRPr="00EB5EED">
        <w:rPr>
          <w:rFonts w:ascii="Times New Roman" w:hAnsi="Times New Roman" w:cs="Times New Roman"/>
        </w:rPr>
        <w:t xml:space="preserve">of the procedure of the group of </w:t>
      </w:r>
      <w:r w:rsidR="00B43169" w:rsidRPr="00EB5EED">
        <w:rPr>
          <w:rFonts w:ascii="Times New Roman" w:hAnsi="Times New Roman" w:cs="Times New Roman"/>
        </w:rPr>
        <w:t>operators.</w:t>
      </w:r>
    </w:p>
    <w:p w14:paraId="42B7AE09" w14:textId="77777777" w:rsidR="00D16806" w:rsidRPr="00EB5EED" w:rsidRDefault="00D16806" w:rsidP="00EB5EED">
      <w:pPr>
        <w:spacing w:after="0" w:line="360" w:lineRule="auto"/>
        <w:jc w:val="both"/>
        <w:rPr>
          <w:rFonts w:ascii="Times New Roman" w:hAnsi="Times New Roman" w:cs="Times New Roman"/>
          <w:b/>
          <w:bCs/>
        </w:rPr>
      </w:pPr>
      <w:r w:rsidRPr="00EB5EED">
        <w:rPr>
          <w:rFonts w:ascii="Times New Roman" w:hAnsi="Times New Roman" w:cs="Times New Roman"/>
          <w:b/>
          <w:bCs/>
        </w:rPr>
        <w:t>3.Responsibility</w:t>
      </w:r>
    </w:p>
    <w:p w14:paraId="1B9C5AA6" w14:textId="373C19AC" w:rsidR="00D16806" w:rsidRPr="00EB5EED" w:rsidRDefault="001E1D15" w:rsidP="00EB5EED">
      <w:pPr>
        <w:spacing w:after="0" w:line="360" w:lineRule="auto"/>
        <w:jc w:val="both"/>
        <w:rPr>
          <w:rFonts w:ascii="Times New Roman" w:hAnsi="Times New Roman" w:cs="Times New Roman"/>
        </w:rPr>
      </w:pPr>
      <w:r w:rsidRPr="00EB5EED">
        <w:rPr>
          <w:rFonts w:ascii="Times New Roman" w:hAnsi="Times New Roman" w:cs="Times New Roman"/>
          <w:bCs/>
        </w:rPr>
        <w:t xml:space="preserve">Certification manager, Audit </w:t>
      </w:r>
      <w:proofErr w:type="gramStart"/>
      <w:r w:rsidRPr="00EB5EED">
        <w:rPr>
          <w:rFonts w:ascii="Times New Roman" w:hAnsi="Times New Roman" w:cs="Times New Roman"/>
          <w:bCs/>
        </w:rPr>
        <w:t xml:space="preserve">manager </w:t>
      </w:r>
      <w:r w:rsidR="00B43169">
        <w:rPr>
          <w:rFonts w:ascii="Times New Roman" w:hAnsi="Times New Roman" w:cs="Times New Roman"/>
          <w:bCs/>
        </w:rPr>
        <w:t>,</w:t>
      </w:r>
      <w:proofErr w:type="gramEnd"/>
      <w:r w:rsidR="00B43169">
        <w:rPr>
          <w:rFonts w:ascii="Times New Roman" w:hAnsi="Times New Roman" w:cs="Times New Roman"/>
          <w:bCs/>
        </w:rPr>
        <w:t xml:space="preserve"> Auditor &amp;  Technical reviewer. </w:t>
      </w:r>
    </w:p>
    <w:p w14:paraId="584E61CD" w14:textId="77777777" w:rsidR="00D16806" w:rsidRPr="00EB5EED" w:rsidRDefault="00D16806" w:rsidP="00EB5EED">
      <w:pPr>
        <w:spacing w:after="0" w:line="360" w:lineRule="auto"/>
        <w:jc w:val="both"/>
        <w:rPr>
          <w:rFonts w:ascii="Times New Roman" w:hAnsi="Times New Roman" w:cs="Times New Roman"/>
        </w:rPr>
      </w:pPr>
      <w:r w:rsidRPr="00EB5EED">
        <w:rPr>
          <w:rFonts w:ascii="Times New Roman" w:hAnsi="Times New Roman" w:cs="Times New Roman"/>
          <w:b/>
          <w:bCs/>
        </w:rPr>
        <w:t>4.Requirements</w:t>
      </w:r>
    </w:p>
    <w:p w14:paraId="6CE95815" w14:textId="51594E1E" w:rsidR="008B531C" w:rsidRPr="00EB5EED" w:rsidRDefault="006903E6" w:rsidP="00EB5EED">
      <w:pPr>
        <w:spacing w:after="0" w:line="360" w:lineRule="auto"/>
        <w:jc w:val="both"/>
        <w:rPr>
          <w:rFonts w:ascii="Times New Roman" w:eastAsia="Calibri" w:hAnsi="Times New Roman" w:cs="Times New Roman"/>
        </w:rPr>
      </w:pPr>
      <w:r w:rsidRPr="00EB5EED">
        <w:rPr>
          <w:rFonts w:ascii="Times New Roman" w:eastAsia="Calibri" w:hAnsi="Times New Roman" w:cs="Times New Roman"/>
        </w:rPr>
        <w:t>A member</w:t>
      </w:r>
      <w:r w:rsidR="00273600">
        <w:rPr>
          <w:rFonts w:ascii="Times New Roman" w:eastAsia="Calibri" w:hAnsi="Times New Roman" w:cs="Times New Roman"/>
        </w:rPr>
        <w:t xml:space="preserve"> </w:t>
      </w:r>
      <w:r w:rsidRPr="00EB5EED">
        <w:rPr>
          <w:rFonts w:ascii="Times New Roman" w:eastAsia="Calibri" w:hAnsi="Times New Roman" w:cs="Times New Roman"/>
        </w:rPr>
        <w:t xml:space="preserve">of a group of operators should register </w:t>
      </w:r>
      <w:r w:rsidR="004A67BD">
        <w:rPr>
          <w:rFonts w:ascii="Times New Roman" w:eastAsia="Calibri" w:hAnsi="Times New Roman" w:cs="Times New Roman"/>
        </w:rPr>
        <w:t>for</w:t>
      </w:r>
      <w:r w:rsidRPr="00EB5EED">
        <w:rPr>
          <w:rFonts w:ascii="Times New Roman" w:eastAsia="Calibri" w:hAnsi="Times New Roman" w:cs="Times New Roman"/>
        </w:rPr>
        <w:t xml:space="preserve"> only one group of operators for a given product</w:t>
      </w:r>
      <w:r w:rsidR="008B531C" w:rsidRPr="00EB5EED">
        <w:rPr>
          <w:rFonts w:ascii="Times New Roman" w:eastAsia="Calibri" w:hAnsi="Times New Roman" w:cs="Times New Roman"/>
        </w:rPr>
        <w:t>.</w:t>
      </w:r>
    </w:p>
    <w:p w14:paraId="5A4B3827" w14:textId="7A31213E" w:rsidR="005E6E6A" w:rsidRPr="00EB5EED" w:rsidRDefault="008B531C" w:rsidP="00EB5EED">
      <w:pPr>
        <w:spacing w:after="0" w:line="360" w:lineRule="auto"/>
        <w:jc w:val="both"/>
        <w:rPr>
          <w:rFonts w:ascii="Times New Roman" w:eastAsia="Calibri" w:hAnsi="Times New Roman" w:cs="Times New Roman"/>
        </w:rPr>
      </w:pPr>
      <w:r w:rsidRPr="00EB5EED">
        <w:rPr>
          <w:rFonts w:ascii="Times New Roman" w:eastAsia="Calibri" w:hAnsi="Times New Roman" w:cs="Times New Roman"/>
        </w:rPr>
        <w:t>W</w:t>
      </w:r>
      <w:r w:rsidR="006903E6" w:rsidRPr="00EB5EED">
        <w:rPr>
          <w:rFonts w:ascii="Times New Roman" w:eastAsia="Calibri" w:hAnsi="Times New Roman" w:cs="Times New Roman"/>
        </w:rPr>
        <w:t>here the operator is engaged in different activities related to that product</w:t>
      </w:r>
      <w:r w:rsidRPr="00EB5EED">
        <w:rPr>
          <w:rFonts w:ascii="Times New Roman" w:eastAsia="Calibri" w:hAnsi="Times New Roman" w:cs="Times New Roman"/>
        </w:rPr>
        <w:t>;</w:t>
      </w:r>
      <w:r w:rsidR="006903E6" w:rsidRPr="00EB5EED">
        <w:rPr>
          <w:rFonts w:ascii="Times New Roman" w:eastAsia="Calibri" w:hAnsi="Times New Roman" w:cs="Times New Roman"/>
        </w:rPr>
        <w:t xml:space="preserve"> </w:t>
      </w:r>
    </w:p>
    <w:p w14:paraId="5E7BA445" w14:textId="654D14BC" w:rsidR="005E6E6A" w:rsidRPr="00EB5EED" w:rsidRDefault="006903E6" w:rsidP="00EB5EED">
      <w:pPr>
        <w:pStyle w:val="ListParagraph"/>
        <w:numPr>
          <w:ilvl w:val="0"/>
          <w:numId w:val="1"/>
        </w:numPr>
        <w:spacing w:after="0" w:line="360" w:lineRule="auto"/>
        <w:jc w:val="both"/>
        <w:rPr>
          <w:rFonts w:ascii="Times New Roman" w:eastAsia="Calibri" w:hAnsi="Times New Roman" w:cs="Times New Roman"/>
        </w:rPr>
      </w:pPr>
      <w:r w:rsidRPr="00EB5EED">
        <w:rPr>
          <w:rFonts w:ascii="Times New Roman" w:eastAsia="Calibri" w:hAnsi="Times New Roman" w:cs="Times New Roman"/>
        </w:rPr>
        <w:t>The maximum size of a group of operators shall be 2</w:t>
      </w:r>
      <w:r w:rsidR="008B531C" w:rsidRPr="00EB5EED">
        <w:rPr>
          <w:rFonts w:ascii="Times New Roman" w:eastAsia="Calibri" w:hAnsi="Times New Roman" w:cs="Times New Roman"/>
        </w:rPr>
        <w:t>,</w:t>
      </w:r>
      <w:r w:rsidRPr="00EB5EED">
        <w:rPr>
          <w:rFonts w:ascii="Times New Roman" w:eastAsia="Calibri" w:hAnsi="Times New Roman" w:cs="Times New Roman"/>
        </w:rPr>
        <w:t>000 members.</w:t>
      </w:r>
    </w:p>
    <w:p w14:paraId="3997C0ED" w14:textId="2854EAA6" w:rsidR="005E6E6A" w:rsidRPr="00EB5EED" w:rsidRDefault="005E6E6A" w:rsidP="00EB5EED">
      <w:pPr>
        <w:pStyle w:val="ListParagraph"/>
        <w:numPr>
          <w:ilvl w:val="0"/>
          <w:numId w:val="1"/>
        </w:numPr>
        <w:spacing w:after="0" w:line="360" w:lineRule="auto"/>
        <w:jc w:val="both"/>
        <w:rPr>
          <w:rFonts w:ascii="Times New Roman" w:eastAsia="Calibri" w:hAnsi="Times New Roman" w:cs="Times New Roman"/>
        </w:rPr>
      </w:pPr>
      <w:r w:rsidRPr="00EB5EED">
        <w:rPr>
          <w:rFonts w:ascii="Times New Roman" w:eastAsia="Calibri" w:hAnsi="Times New Roman" w:cs="Times New Roman"/>
        </w:rPr>
        <w:t xml:space="preserve">The </w:t>
      </w:r>
      <w:r w:rsidR="006903E6" w:rsidRPr="00EB5EED">
        <w:rPr>
          <w:rFonts w:ascii="Times New Roman" w:eastAsia="Calibri" w:hAnsi="Times New Roman" w:cs="Times New Roman"/>
        </w:rPr>
        <w:t>individual certification cost represents more than 2 % of each member’s turnover or standard output of organic production and whose annual turnover of organic production is not more than EUR 25</w:t>
      </w:r>
      <w:r w:rsidR="008B531C" w:rsidRPr="00EB5EED">
        <w:rPr>
          <w:rFonts w:ascii="Times New Roman" w:eastAsia="Calibri" w:hAnsi="Times New Roman" w:cs="Times New Roman"/>
        </w:rPr>
        <w:t>,</w:t>
      </w:r>
      <w:r w:rsidR="006903E6" w:rsidRPr="00EB5EED">
        <w:rPr>
          <w:rFonts w:ascii="Times New Roman" w:eastAsia="Calibri" w:hAnsi="Times New Roman" w:cs="Times New Roman"/>
        </w:rPr>
        <w:t xml:space="preserve"> </w:t>
      </w:r>
      <w:proofErr w:type="gramStart"/>
      <w:r w:rsidR="006903E6" w:rsidRPr="00EB5EED">
        <w:rPr>
          <w:rFonts w:ascii="Times New Roman" w:eastAsia="Calibri" w:hAnsi="Times New Roman" w:cs="Times New Roman"/>
        </w:rPr>
        <w:t xml:space="preserve">000 </w:t>
      </w:r>
      <w:r w:rsidR="008B531C" w:rsidRPr="00EB5EED">
        <w:rPr>
          <w:rFonts w:ascii="Times New Roman" w:eastAsia="Calibri" w:hAnsi="Times New Roman" w:cs="Times New Roman"/>
        </w:rPr>
        <w:t xml:space="preserve"> (</w:t>
      </w:r>
      <w:proofErr w:type="gramEnd"/>
      <w:r w:rsidR="008B531C" w:rsidRPr="00EB5EED">
        <w:rPr>
          <w:rFonts w:ascii="Times New Roman" w:eastAsia="Calibri" w:hAnsi="Times New Roman" w:cs="Times New Roman"/>
        </w:rPr>
        <w:t xml:space="preserve"> value in approx. INR) </w:t>
      </w:r>
      <w:r w:rsidR="006903E6" w:rsidRPr="00EB5EED">
        <w:rPr>
          <w:rFonts w:ascii="Times New Roman" w:eastAsia="Calibri" w:hAnsi="Times New Roman" w:cs="Times New Roman"/>
        </w:rPr>
        <w:t>or whose standard output of organic production is not more than EUR 15</w:t>
      </w:r>
      <w:r w:rsidR="008B531C" w:rsidRPr="00EB5EED">
        <w:rPr>
          <w:rFonts w:ascii="Times New Roman" w:eastAsia="Calibri" w:hAnsi="Times New Roman" w:cs="Times New Roman"/>
        </w:rPr>
        <w:t>,</w:t>
      </w:r>
      <w:r w:rsidR="006903E6" w:rsidRPr="00EB5EED">
        <w:rPr>
          <w:rFonts w:ascii="Times New Roman" w:eastAsia="Calibri" w:hAnsi="Times New Roman" w:cs="Times New Roman"/>
        </w:rPr>
        <w:t xml:space="preserve"> 000 </w:t>
      </w:r>
      <w:r w:rsidR="00BC5E49" w:rsidRPr="00EB5EED">
        <w:rPr>
          <w:rFonts w:ascii="Times New Roman" w:eastAsia="Calibri" w:hAnsi="Times New Roman" w:cs="Times New Roman"/>
        </w:rPr>
        <w:t xml:space="preserve">( value in approx. INR) </w:t>
      </w:r>
      <w:r w:rsidR="006903E6" w:rsidRPr="00EB5EED">
        <w:rPr>
          <w:rFonts w:ascii="Times New Roman" w:eastAsia="Calibri" w:hAnsi="Times New Roman" w:cs="Times New Roman"/>
        </w:rPr>
        <w:t>per year</w:t>
      </w:r>
      <w:r w:rsidRPr="00EB5EED">
        <w:rPr>
          <w:rFonts w:ascii="Times New Roman" w:eastAsia="Calibri" w:hAnsi="Times New Roman" w:cs="Times New Roman"/>
        </w:rPr>
        <w:t>.</w:t>
      </w:r>
      <w:r w:rsidR="006903E6" w:rsidRPr="00EB5EED">
        <w:rPr>
          <w:rFonts w:ascii="Times New Roman" w:eastAsia="Calibri" w:hAnsi="Times New Roman" w:cs="Times New Roman"/>
        </w:rPr>
        <w:t xml:space="preserve"> </w:t>
      </w:r>
    </w:p>
    <w:p w14:paraId="796C0EF0" w14:textId="67507C7A" w:rsidR="005E6E6A" w:rsidRPr="00EB5EED" w:rsidRDefault="006903E6" w:rsidP="00EB5EED">
      <w:pPr>
        <w:pStyle w:val="ListParagraph"/>
        <w:numPr>
          <w:ilvl w:val="0"/>
          <w:numId w:val="1"/>
        </w:numPr>
        <w:spacing w:after="0" w:line="360" w:lineRule="auto"/>
        <w:jc w:val="both"/>
        <w:rPr>
          <w:rFonts w:ascii="Times New Roman" w:eastAsia="Calibri" w:hAnsi="Times New Roman" w:cs="Times New Roman"/>
        </w:rPr>
      </w:pPr>
      <w:r w:rsidRPr="00EB5EED">
        <w:rPr>
          <w:rFonts w:ascii="Times New Roman" w:eastAsia="Calibri" w:hAnsi="Times New Roman" w:cs="Times New Roman"/>
        </w:rPr>
        <w:t xml:space="preserve">who have each </w:t>
      </w:r>
      <w:r w:rsidR="005E6E6A" w:rsidRPr="00EB5EED">
        <w:rPr>
          <w:rFonts w:ascii="Times New Roman" w:eastAsia="Calibri" w:hAnsi="Times New Roman" w:cs="Times New Roman"/>
        </w:rPr>
        <w:t>holding</w:t>
      </w:r>
      <w:r w:rsidRPr="00EB5EED">
        <w:rPr>
          <w:rFonts w:ascii="Times New Roman" w:eastAsia="Calibri" w:hAnsi="Times New Roman" w:cs="Times New Roman"/>
        </w:rPr>
        <w:t xml:space="preserve"> of maximum: </w:t>
      </w:r>
    </w:p>
    <w:p w14:paraId="5AFC6509" w14:textId="77777777" w:rsidR="005E6E6A" w:rsidRPr="00EB5EED" w:rsidRDefault="006903E6" w:rsidP="00EB5EED">
      <w:pPr>
        <w:pStyle w:val="ListParagraph"/>
        <w:numPr>
          <w:ilvl w:val="0"/>
          <w:numId w:val="4"/>
        </w:numPr>
        <w:spacing w:after="0" w:line="360" w:lineRule="auto"/>
        <w:jc w:val="both"/>
        <w:rPr>
          <w:rFonts w:ascii="Times New Roman" w:eastAsia="Calibri" w:hAnsi="Times New Roman" w:cs="Times New Roman"/>
        </w:rPr>
      </w:pPr>
      <w:r w:rsidRPr="00EB5EED">
        <w:rPr>
          <w:rFonts w:ascii="Times New Roman" w:eastAsia="Calibri" w:hAnsi="Times New Roman" w:cs="Times New Roman"/>
        </w:rPr>
        <w:t>five hectares</w:t>
      </w:r>
      <w:r w:rsidR="005E6E6A" w:rsidRPr="00EB5EED">
        <w:rPr>
          <w:rFonts w:ascii="Times New Roman" w:eastAsia="Calibri" w:hAnsi="Times New Roman" w:cs="Times New Roman"/>
        </w:rPr>
        <w:t xml:space="preserve"> </w:t>
      </w:r>
    </w:p>
    <w:p w14:paraId="402A4FDB" w14:textId="3F11CB33" w:rsidR="005E6E6A" w:rsidRPr="00EB5EED" w:rsidRDefault="006903E6" w:rsidP="00EB5EED">
      <w:pPr>
        <w:pStyle w:val="ListParagraph"/>
        <w:numPr>
          <w:ilvl w:val="0"/>
          <w:numId w:val="4"/>
        </w:numPr>
        <w:spacing w:after="0" w:line="360" w:lineRule="auto"/>
        <w:jc w:val="both"/>
        <w:rPr>
          <w:rFonts w:ascii="Times New Roman" w:eastAsia="Calibri" w:hAnsi="Times New Roman" w:cs="Times New Roman"/>
        </w:rPr>
      </w:pPr>
      <w:r w:rsidRPr="00EB5EED">
        <w:rPr>
          <w:rFonts w:ascii="Times New Roman" w:eastAsia="Calibri" w:hAnsi="Times New Roman" w:cs="Times New Roman"/>
        </w:rPr>
        <w:t>0</w:t>
      </w:r>
      <w:r w:rsidR="00BC5E49" w:rsidRPr="00EB5EED">
        <w:rPr>
          <w:rFonts w:ascii="Times New Roman" w:eastAsia="Calibri" w:hAnsi="Times New Roman" w:cs="Times New Roman"/>
        </w:rPr>
        <w:t>.</w:t>
      </w:r>
      <w:r w:rsidRPr="00EB5EED">
        <w:rPr>
          <w:rFonts w:ascii="Times New Roman" w:eastAsia="Calibri" w:hAnsi="Times New Roman" w:cs="Times New Roman"/>
        </w:rPr>
        <w:t>5 hectares, in the case of greenhouses</w:t>
      </w:r>
    </w:p>
    <w:p w14:paraId="5D7A2CCD" w14:textId="5C29D33A" w:rsidR="006903E6" w:rsidRPr="00EB5EED" w:rsidRDefault="006903E6" w:rsidP="00EB5EED">
      <w:pPr>
        <w:pStyle w:val="ListParagraph"/>
        <w:numPr>
          <w:ilvl w:val="0"/>
          <w:numId w:val="4"/>
        </w:numPr>
        <w:spacing w:after="0" w:line="360" w:lineRule="auto"/>
        <w:jc w:val="both"/>
        <w:rPr>
          <w:rFonts w:ascii="Times New Roman" w:eastAsia="Calibri" w:hAnsi="Times New Roman" w:cs="Times New Roman"/>
        </w:rPr>
      </w:pPr>
      <w:r w:rsidRPr="00EB5EED">
        <w:rPr>
          <w:rFonts w:ascii="Times New Roman" w:eastAsia="Calibri" w:hAnsi="Times New Roman" w:cs="Times New Roman"/>
        </w:rPr>
        <w:t>15 hectares, exclusively in the case of permanent grassland</w:t>
      </w:r>
    </w:p>
    <w:p w14:paraId="38BE7296" w14:textId="1236FD2F" w:rsidR="005E6E6A" w:rsidRPr="00EB5EED" w:rsidRDefault="005E6E6A" w:rsidP="00EB5EED">
      <w:pPr>
        <w:pStyle w:val="CM4"/>
        <w:numPr>
          <w:ilvl w:val="0"/>
          <w:numId w:val="6"/>
        </w:numPr>
        <w:spacing w:line="360" w:lineRule="auto"/>
        <w:jc w:val="both"/>
        <w:rPr>
          <w:rFonts w:ascii="Times New Roman" w:eastAsia="Calibri" w:hAnsi="Times New Roman"/>
          <w:sz w:val="22"/>
          <w:szCs w:val="22"/>
        </w:rPr>
      </w:pPr>
      <w:r w:rsidRPr="00EB5EED">
        <w:rPr>
          <w:rFonts w:ascii="Times New Roman" w:eastAsia="Calibri" w:hAnsi="Times New Roman"/>
          <w:sz w:val="22"/>
          <w:szCs w:val="22"/>
        </w:rPr>
        <w:t>Group of operator</w:t>
      </w:r>
      <w:r w:rsidR="00DD5881" w:rsidRPr="00EB5EED">
        <w:rPr>
          <w:rFonts w:ascii="Times New Roman" w:eastAsia="Calibri" w:hAnsi="Times New Roman"/>
          <w:sz w:val="22"/>
          <w:szCs w:val="22"/>
        </w:rPr>
        <w:t xml:space="preserve">s </w:t>
      </w:r>
      <w:r w:rsidRPr="00EB5EED">
        <w:rPr>
          <w:rFonts w:ascii="Times New Roman" w:eastAsia="Calibri" w:hAnsi="Times New Roman"/>
          <w:sz w:val="22"/>
          <w:szCs w:val="22"/>
        </w:rPr>
        <w:t>composed of members whose production activities take place in geographical proximity to each other.</w:t>
      </w:r>
    </w:p>
    <w:p w14:paraId="6DB999A5" w14:textId="0C1DD3DE" w:rsidR="005E6E6A" w:rsidRPr="00EB5EED" w:rsidRDefault="005E6E6A" w:rsidP="00EB5EED">
      <w:pPr>
        <w:pStyle w:val="CM4"/>
        <w:numPr>
          <w:ilvl w:val="0"/>
          <w:numId w:val="6"/>
        </w:numPr>
        <w:spacing w:line="360" w:lineRule="auto"/>
        <w:jc w:val="both"/>
        <w:rPr>
          <w:rFonts w:ascii="Times New Roman" w:eastAsia="Calibri" w:hAnsi="Times New Roman"/>
          <w:sz w:val="22"/>
          <w:szCs w:val="22"/>
        </w:rPr>
      </w:pPr>
      <w:r w:rsidRPr="00EB5EED">
        <w:rPr>
          <w:rFonts w:ascii="Times New Roman" w:eastAsia="Calibri" w:hAnsi="Times New Roman"/>
          <w:sz w:val="22"/>
          <w:szCs w:val="22"/>
        </w:rPr>
        <w:t xml:space="preserve"> </w:t>
      </w:r>
      <w:r w:rsidR="00DD5881" w:rsidRPr="00EB5EED">
        <w:rPr>
          <w:rFonts w:ascii="Times New Roman" w:eastAsia="Calibri" w:hAnsi="Times New Roman"/>
          <w:sz w:val="22"/>
          <w:szCs w:val="22"/>
        </w:rPr>
        <w:t>S</w:t>
      </w:r>
      <w:r w:rsidRPr="00EB5EED">
        <w:rPr>
          <w:rFonts w:ascii="Times New Roman" w:eastAsia="Calibri" w:hAnsi="Times New Roman"/>
          <w:sz w:val="22"/>
          <w:szCs w:val="22"/>
        </w:rPr>
        <w:t>et up a joint marketing system for the products produced by the group.</w:t>
      </w:r>
    </w:p>
    <w:p w14:paraId="4B993FFF" w14:textId="029BB3E0" w:rsidR="005E6E6A" w:rsidRPr="00EB5EED" w:rsidRDefault="005E6E6A" w:rsidP="00EB5EED">
      <w:pPr>
        <w:pStyle w:val="CM4"/>
        <w:numPr>
          <w:ilvl w:val="0"/>
          <w:numId w:val="6"/>
        </w:numPr>
        <w:spacing w:line="360" w:lineRule="auto"/>
        <w:jc w:val="both"/>
        <w:rPr>
          <w:rFonts w:ascii="Times New Roman" w:eastAsia="Calibri" w:hAnsi="Times New Roman"/>
          <w:sz w:val="22"/>
          <w:szCs w:val="22"/>
        </w:rPr>
      </w:pPr>
      <w:r w:rsidRPr="00EB5EED">
        <w:rPr>
          <w:rFonts w:ascii="Times New Roman" w:eastAsia="Calibri" w:hAnsi="Times New Roman"/>
          <w:sz w:val="22"/>
          <w:szCs w:val="22"/>
        </w:rPr>
        <w:t xml:space="preserve">Establish a system for internal controls comprising a documented set of control activities and procedures in accordance with which an identified person or body is responsible for verifying compliance </w:t>
      </w:r>
      <w:proofErr w:type="gramStart"/>
      <w:r w:rsidRPr="00EB5EED">
        <w:rPr>
          <w:rFonts w:ascii="Times New Roman" w:eastAsia="Calibri" w:hAnsi="Times New Roman"/>
          <w:sz w:val="22"/>
          <w:szCs w:val="22"/>
        </w:rPr>
        <w:t>with  Regulation</w:t>
      </w:r>
      <w:proofErr w:type="gramEnd"/>
      <w:r w:rsidRPr="00EB5EED">
        <w:rPr>
          <w:rFonts w:ascii="Times New Roman" w:eastAsia="Calibri" w:hAnsi="Times New Roman"/>
          <w:sz w:val="22"/>
          <w:szCs w:val="22"/>
        </w:rPr>
        <w:t xml:space="preserve"> </w:t>
      </w:r>
      <w:r w:rsidR="00170B56">
        <w:rPr>
          <w:rFonts w:ascii="Times New Roman" w:eastAsia="Calibri" w:hAnsi="Times New Roman"/>
          <w:sz w:val="22"/>
          <w:szCs w:val="22"/>
        </w:rPr>
        <w:t xml:space="preserve">(EU) 2018/848 </w:t>
      </w:r>
      <w:r w:rsidRPr="00EB5EED">
        <w:rPr>
          <w:rFonts w:ascii="Times New Roman" w:eastAsia="Calibri" w:hAnsi="Times New Roman"/>
          <w:sz w:val="22"/>
          <w:szCs w:val="22"/>
        </w:rPr>
        <w:t>of each member of the group.</w:t>
      </w:r>
    </w:p>
    <w:p w14:paraId="28DBCEEE" w14:textId="04606845" w:rsidR="00DD5881" w:rsidRPr="00EB5EED" w:rsidRDefault="00DD5881" w:rsidP="00EB5EED">
      <w:pPr>
        <w:spacing w:after="0" w:line="360" w:lineRule="auto"/>
        <w:ind w:left="720"/>
        <w:jc w:val="both"/>
        <w:rPr>
          <w:rFonts w:ascii="Times New Roman" w:hAnsi="Times New Roman" w:cs="Times New Roman"/>
        </w:rPr>
      </w:pPr>
      <w:r w:rsidRPr="00EB5EED">
        <w:rPr>
          <w:rFonts w:ascii="Times New Roman" w:hAnsi="Times New Roman" w:cs="Times New Roman"/>
        </w:rPr>
        <w:t>The group of operators should keep the following documents and records for the purposes of the system for internal controls (ICS)</w:t>
      </w:r>
    </w:p>
    <w:p w14:paraId="4380D242" w14:textId="18E27DF1" w:rsidR="002442CF" w:rsidRPr="00EB5EED" w:rsidRDefault="002442CF" w:rsidP="00EB5EED">
      <w:pPr>
        <w:pStyle w:val="ListParagraph"/>
        <w:spacing w:after="0" w:line="360" w:lineRule="auto"/>
        <w:ind w:left="770"/>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list of members of the group of operators based on their registration of each member and consisting of the following elements for each member of the group of operators</w:t>
      </w:r>
      <w:r w:rsidR="00BC5E49" w:rsidRPr="00EB5EED">
        <w:rPr>
          <w:rFonts w:ascii="Times New Roman" w:hAnsi="Times New Roman" w:cs="Times New Roman"/>
        </w:rPr>
        <w:t>;</w:t>
      </w:r>
    </w:p>
    <w:p w14:paraId="2597DC82" w14:textId="77777777" w:rsidR="002442CF" w:rsidRPr="00EB5EED" w:rsidRDefault="002442CF" w:rsidP="00EB5EED">
      <w:pPr>
        <w:pStyle w:val="ListParagraph"/>
        <w:numPr>
          <w:ilvl w:val="0"/>
          <w:numId w:val="7"/>
        </w:numPr>
        <w:spacing w:after="0" w:line="360" w:lineRule="auto"/>
        <w:jc w:val="both"/>
        <w:rPr>
          <w:rFonts w:ascii="Times New Roman" w:hAnsi="Times New Roman" w:cs="Times New Roman"/>
        </w:rPr>
      </w:pPr>
      <w:r w:rsidRPr="00EB5EED">
        <w:rPr>
          <w:rFonts w:ascii="Times New Roman" w:hAnsi="Times New Roman" w:cs="Times New Roman"/>
        </w:rPr>
        <w:t>N</w:t>
      </w:r>
      <w:r w:rsidR="00DD5881" w:rsidRPr="00EB5EED">
        <w:rPr>
          <w:rFonts w:ascii="Times New Roman" w:hAnsi="Times New Roman" w:cs="Times New Roman"/>
        </w:rPr>
        <w:t>ame and identification (code number)</w:t>
      </w:r>
    </w:p>
    <w:p w14:paraId="01915E87" w14:textId="77777777" w:rsidR="002442CF" w:rsidRPr="00EB5EED" w:rsidRDefault="002442CF" w:rsidP="00EB5EED">
      <w:pPr>
        <w:pStyle w:val="ListParagraph"/>
        <w:numPr>
          <w:ilvl w:val="0"/>
          <w:numId w:val="7"/>
        </w:numPr>
        <w:spacing w:after="0" w:line="360" w:lineRule="auto"/>
        <w:jc w:val="both"/>
        <w:rPr>
          <w:rFonts w:ascii="Times New Roman" w:hAnsi="Times New Roman" w:cs="Times New Roman"/>
        </w:rPr>
      </w:pPr>
      <w:r w:rsidRPr="00EB5EED">
        <w:rPr>
          <w:rFonts w:ascii="Times New Roman" w:hAnsi="Times New Roman" w:cs="Times New Roman"/>
        </w:rPr>
        <w:t>C</w:t>
      </w:r>
      <w:r w:rsidR="00DD5881" w:rsidRPr="00EB5EED">
        <w:rPr>
          <w:rFonts w:ascii="Times New Roman" w:hAnsi="Times New Roman" w:cs="Times New Roman"/>
        </w:rPr>
        <w:t>ontact details</w:t>
      </w:r>
    </w:p>
    <w:p w14:paraId="2645753E" w14:textId="77777777" w:rsidR="002442CF" w:rsidRPr="00EB5EED" w:rsidRDefault="002442CF" w:rsidP="00EB5EED">
      <w:pPr>
        <w:pStyle w:val="ListParagraph"/>
        <w:numPr>
          <w:ilvl w:val="0"/>
          <w:numId w:val="7"/>
        </w:numPr>
        <w:spacing w:after="0" w:line="360" w:lineRule="auto"/>
        <w:jc w:val="both"/>
        <w:rPr>
          <w:rFonts w:ascii="Times New Roman" w:hAnsi="Times New Roman" w:cs="Times New Roman"/>
        </w:rPr>
      </w:pPr>
      <w:r w:rsidRPr="00EB5EED">
        <w:rPr>
          <w:rFonts w:ascii="Times New Roman" w:hAnsi="Times New Roman" w:cs="Times New Roman"/>
        </w:rPr>
        <w:t>D</w:t>
      </w:r>
      <w:r w:rsidR="00DD5881" w:rsidRPr="00EB5EED">
        <w:rPr>
          <w:rFonts w:ascii="Times New Roman" w:hAnsi="Times New Roman" w:cs="Times New Roman"/>
        </w:rPr>
        <w:t>ate of registration</w:t>
      </w:r>
    </w:p>
    <w:p w14:paraId="2793381A" w14:textId="77777777" w:rsidR="002442CF" w:rsidRPr="00EB5EED" w:rsidRDefault="002442CF" w:rsidP="00EB5EED">
      <w:pPr>
        <w:pStyle w:val="ListParagraph"/>
        <w:numPr>
          <w:ilvl w:val="0"/>
          <w:numId w:val="7"/>
        </w:numPr>
        <w:spacing w:after="0" w:line="360" w:lineRule="auto"/>
        <w:jc w:val="both"/>
        <w:rPr>
          <w:rFonts w:ascii="Times New Roman" w:hAnsi="Times New Roman" w:cs="Times New Roman"/>
        </w:rPr>
      </w:pPr>
      <w:r w:rsidRPr="00EB5EED">
        <w:rPr>
          <w:rFonts w:ascii="Times New Roman" w:hAnsi="Times New Roman" w:cs="Times New Roman"/>
        </w:rPr>
        <w:lastRenderedPageBreak/>
        <w:t>T</w:t>
      </w:r>
      <w:r w:rsidR="00DD5881" w:rsidRPr="00EB5EED">
        <w:rPr>
          <w:rFonts w:ascii="Times New Roman" w:hAnsi="Times New Roman" w:cs="Times New Roman"/>
        </w:rPr>
        <w:t>otal land surface under the management of the member and whether it is part of an organic, in-conversion or non-organic production unit</w:t>
      </w:r>
      <w:r w:rsidRPr="00EB5EED">
        <w:rPr>
          <w:rFonts w:ascii="Times New Roman" w:hAnsi="Times New Roman" w:cs="Times New Roman"/>
        </w:rPr>
        <w:t>.</w:t>
      </w:r>
    </w:p>
    <w:p w14:paraId="02E4390D" w14:textId="77777777" w:rsidR="002442CF" w:rsidRPr="00EB5EED" w:rsidRDefault="002442CF" w:rsidP="00EB5EED">
      <w:pPr>
        <w:pStyle w:val="ListParagraph"/>
        <w:numPr>
          <w:ilvl w:val="0"/>
          <w:numId w:val="7"/>
        </w:numPr>
        <w:spacing w:after="0" w:line="360" w:lineRule="auto"/>
        <w:jc w:val="both"/>
        <w:rPr>
          <w:rFonts w:ascii="Times New Roman" w:hAnsi="Times New Roman" w:cs="Times New Roman"/>
        </w:rPr>
      </w:pPr>
      <w:r w:rsidRPr="00EB5EED">
        <w:rPr>
          <w:rFonts w:ascii="Times New Roman" w:hAnsi="Times New Roman" w:cs="Times New Roman"/>
        </w:rPr>
        <w:t>I</w:t>
      </w:r>
      <w:r w:rsidR="00DD5881" w:rsidRPr="00EB5EED">
        <w:rPr>
          <w:rFonts w:ascii="Times New Roman" w:hAnsi="Times New Roman" w:cs="Times New Roman"/>
        </w:rPr>
        <w:t>nformation on each production unit and/or activity: size, location, including a map where available, product, date of the beginning of the conversion period and yield estimates</w:t>
      </w:r>
      <w:r w:rsidRPr="00EB5EED">
        <w:rPr>
          <w:rFonts w:ascii="Times New Roman" w:hAnsi="Times New Roman" w:cs="Times New Roman"/>
        </w:rPr>
        <w:t>.</w:t>
      </w:r>
    </w:p>
    <w:p w14:paraId="52082673" w14:textId="2613E437" w:rsidR="002442CF" w:rsidRPr="00EB5EED" w:rsidRDefault="002442CF" w:rsidP="00EB5EED">
      <w:pPr>
        <w:pStyle w:val="ListParagraph"/>
        <w:numPr>
          <w:ilvl w:val="0"/>
          <w:numId w:val="7"/>
        </w:numPr>
        <w:spacing w:after="0" w:line="360" w:lineRule="auto"/>
        <w:jc w:val="both"/>
        <w:rPr>
          <w:rFonts w:ascii="Times New Roman" w:hAnsi="Times New Roman" w:cs="Times New Roman"/>
        </w:rPr>
      </w:pPr>
      <w:r w:rsidRPr="00EB5EED">
        <w:rPr>
          <w:rFonts w:ascii="Times New Roman" w:hAnsi="Times New Roman" w:cs="Times New Roman"/>
        </w:rPr>
        <w:t>D</w:t>
      </w:r>
      <w:r w:rsidR="00DD5881" w:rsidRPr="00EB5EED">
        <w:rPr>
          <w:rFonts w:ascii="Times New Roman" w:hAnsi="Times New Roman" w:cs="Times New Roman"/>
        </w:rPr>
        <w:t>ate of the last internal inspection with the name of the ICS inspector</w:t>
      </w:r>
      <w:r w:rsidRPr="00EB5EED">
        <w:rPr>
          <w:rFonts w:ascii="Times New Roman" w:hAnsi="Times New Roman" w:cs="Times New Roman"/>
        </w:rPr>
        <w:t>.</w:t>
      </w:r>
      <w:r w:rsidR="00AD5EE8">
        <w:rPr>
          <w:rFonts w:ascii="Times New Roman" w:hAnsi="Times New Roman" w:cs="Times New Roman"/>
        </w:rPr>
        <w:t xml:space="preserve"> Internal inspection sh</w:t>
      </w:r>
      <w:r w:rsidR="0076278F">
        <w:rPr>
          <w:rFonts w:ascii="Times New Roman" w:hAnsi="Times New Roman" w:cs="Times New Roman"/>
        </w:rPr>
        <w:t xml:space="preserve">all </w:t>
      </w:r>
      <w:r w:rsidR="00AD5EE8">
        <w:rPr>
          <w:rFonts w:ascii="Times New Roman" w:hAnsi="Times New Roman" w:cs="Times New Roman"/>
        </w:rPr>
        <w:t xml:space="preserve">be inspected by the internal inspector </w:t>
      </w:r>
      <w:proofErr w:type="gramStart"/>
      <w:r w:rsidR="00AD5EE8">
        <w:rPr>
          <w:rFonts w:ascii="Times New Roman" w:hAnsi="Times New Roman" w:cs="Times New Roman"/>
        </w:rPr>
        <w:t>annually .</w:t>
      </w:r>
      <w:proofErr w:type="gramEnd"/>
    </w:p>
    <w:p w14:paraId="47C06350" w14:textId="3C1F4050" w:rsidR="002442CF" w:rsidRPr="00EB5EED" w:rsidRDefault="002442CF" w:rsidP="00EB5EED">
      <w:pPr>
        <w:pStyle w:val="ListParagraph"/>
        <w:numPr>
          <w:ilvl w:val="0"/>
          <w:numId w:val="7"/>
        </w:numPr>
        <w:spacing w:after="0" w:line="360" w:lineRule="auto"/>
        <w:jc w:val="both"/>
        <w:rPr>
          <w:rFonts w:ascii="Times New Roman" w:hAnsi="Times New Roman" w:cs="Times New Roman"/>
        </w:rPr>
      </w:pPr>
      <w:r w:rsidRPr="00EB5EED">
        <w:rPr>
          <w:rFonts w:ascii="Times New Roman" w:hAnsi="Times New Roman" w:cs="Times New Roman"/>
        </w:rPr>
        <w:t>D</w:t>
      </w:r>
      <w:r w:rsidR="00DD5881" w:rsidRPr="00EB5EED">
        <w:rPr>
          <w:rFonts w:ascii="Times New Roman" w:hAnsi="Times New Roman" w:cs="Times New Roman"/>
        </w:rPr>
        <w:t>ate of the last</w:t>
      </w:r>
      <w:r w:rsidR="00170B56">
        <w:rPr>
          <w:rFonts w:ascii="Times New Roman" w:hAnsi="Times New Roman" w:cs="Times New Roman"/>
        </w:rPr>
        <w:t xml:space="preserve"> use of inputs</w:t>
      </w:r>
      <w:r w:rsidRPr="00EB5EED">
        <w:rPr>
          <w:rFonts w:ascii="Times New Roman" w:hAnsi="Times New Roman" w:cs="Times New Roman"/>
        </w:rPr>
        <w:t>.</w:t>
      </w:r>
    </w:p>
    <w:p w14:paraId="7056BAE7" w14:textId="387774B5" w:rsidR="002442CF" w:rsidRPr="00EB5EED" w:rsidRDefault="002442CF" w:rsidP="00EB5EED">
      <w:pPr>
        <w:pStyle w:val="ListParagraph"/>
        <w:numPr>
          <w:ilvl w:val="0"/>
          <w:numId w:val="7"/>
        </w:numPr>
        <w:spacing w:after="0" w:line="360" w:lineRule="auto"/>
        <w:jc w:val="both"/>
        <w:rPr>
          <w:rFonts w:ascii="Times New Roman" w:hAnsi="Times New Roman" w:cs="Times New Roman"/>
        </w:rPr>
      </w:pPr>
      <w:r w:rsidRPr="00EB5EED">
        <w:rPr>
          <w:rFonts w:ascii="Times New Roman" w:hAnsi="Times New Roman" w:cs="Times New Roman"/>
        </w:rPr>
        <w:t>D</w:t>
      </w:r>
      <w:r w:rsidR="00DD5881" w:rsidRPr="00EB5EED">
        <w:rPr>
          <w:rFonts w:ascii="Times New Roman" w:hAnsi="Times New Roman" w:cs="Times New Roman"/>
        </w:rPr>
        <w:t>ate and version of the list</w:t>
      </w:r>
      <w:r w:rsidR="00170B56">
        <w:rPr>
          <w:rFonts w:ascii="Times New Roman" w:hAnsi="Times New Roman" w:cs="Times New Roman"/>
        </w:rPr>
        <w:t xml:space="preserve"> of members of group of operators. </w:t>
      </w:r>
    </w:p>
    <w:p w14:paraId="5E951988" w14:textId="15579C0C" w:rsidR="002442CF" w:rsidRPr="00EB5EED" w:rsidRDefault="002442CF" w:rsidP="00EB5EED">
      <w:pPr>
        <w:pStyle w:val="ListParagraph"/>
        <w:numPr>
          <w:ilvl w:val="0"/>
          <w:numId w:val="7"/>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 xml:space="preserve">he signed membership agreements between the member and the group of operators as legal person, which </w:t>
      </w:r>
      <w:r w:rsidRPr="00EB5EED">
        <w:rPr>
          <w:rFonts w:ascii="Times New Roman" w:hAnsi="Times New Roman" w:cs="Times New Roman"/>
        </w:rPr>
        <w:t xml:space="preserve">should </w:t>
      </w:r>
      <w:r w:rsidR="00DD5881" w:rsidRPr="00EB5EED">
        <w:rPr>
          <w:rFonts w:ascii="Times New Roman" w:hAnsi="Times New Roman" w:cs="Times New Roman"/>
        </w:rPr>
        <w:t>include the rights and responsibilities of the member</w:t>
      </w:r>
      <w:r w:rsidRPr="00EB5EED">
        <w:rPr>
          <w:rFonts w:ascii="Times New Roman" w:hAnsi="Times New Roman" w:cs="Times New Roman"/>
        </w:rPr>
        <w:t>.</w:t>
      </w:r>
    </w:p>
    <w:p w14:paraId="4EC6DF30" w14:textId="77777777" w:rsidR="002442CF" w:rsidRPr="00EB5EED" w:rsidRDefault="002442CF" w:rsidP="00EB5EED">
      <w:pPr>
        <w:pStyle w:val="ListParagraph"/>
        <w:numPr>
          <w:ilvl w:val="0"/>
          <w:numId w:val="7"/>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internal inspection reports signed by the ICS inspector and the inspected member of the group of operators and including at least the following elements</w:t>
      </w:r>
      <w:r w:rsidRPr="00EB5EED">
        <w:rPr>
          <w:rFonts w:ascii="Times New Roman" w:hAnsi="Times New Roman" w:cs="Times New Roman"/>
        </w:rPr>
        <w:t>.</w:t>
      </w:r>
    </w:p>
    <w:p w14:paraId="686897F8" w14:textId="0F9AF20B" w:rsidR="002442CF" w:rsidRPr="00EB5EED" w:rsidRDefault="002442CF" w:rsidP="00EB5EED">
      <w:pPr>
        <w:pStyle w:val="ListParagraph"/>
        <w:numPr>
          <w:ilvl w:val="0"/>
          <w:numId w:val="8"/>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 xml:space="preserve">he name of the member and the location of the production unit or premises, including purchase and collection centres </w:t>
      </w:r>
    </w:p>
    <w:p w14:paraId="24AFA934" w14:textId="77777777" w:rsidR="002442CF" w:rsidRPr="00EB5EED" w:rsidRDefault="002442CF" w:rsidP="00EB5EED">
      <w:pPr>
        <w:pStyle w:val="ListParagraph"/>
        <w:numPr>
          <w:ilvl w:val="0"/>
          <w:numId w:val="8"/>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date and starting and ending hour of the internal inspection</w:t>
      </w:r>
      <w:r w:rsidRPr="00EB5EED">
        <w:rPr>
          <w:rFonts w:ascii="Times New Roman" w:hAnsi="Times New Roman" w:cs="Times New Roman"/>
        </w:rPr>
        <w:t>.</w:t>
      </w:r>
    </w:p>
    <w:p w14:paraId="2ECF275E" w14:textId="77777777" w:rsidR="002442CF" w:rsidRPr="00EB5EED" w:rsidRDefault="002442CF" w:rsidP="00EB5EED">
      <w:pPr>
        <w:pStyle w:val="ListParagraph"/>
        <w:numPr>
          <w:ilvl w:val="0"/>
          <w:numId w:val="8"/>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findings of the inspection</w:t>
      </w:r>
      <w:r w:rsidRPr="00EB5EED">
        <w:rPr>
          <w:rFonts w:ascii="Times New Roman" w:hAnsi="Times New Roman" w:cs="Times New Roman"/>
        </w:rPr>
        <w:t>.</w:t>
      </w:r>
    </w:p>
    <w:p w14:paraId="659439E4" w14:textId="77777777" w:rsidR="002442CF" w:rsidRPr="00EB5EED" w:rsidRDefault="002442CF" w:rsidP="00EB5EED">
      <w:pPr>
        <w:pStyle w:val="ListParagraph"/>
        <w:numPr>
          <w:ilvl w:val="0"/>
          <w:numId w:val="8"/>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audit scope/perimeter</w:t>
      </w:r>
      <w:r w:rsidRPr="00EB5EED">
        <w:rPr>
          <w:rFonts w:ascii="Times New Roman" w:hAnsi="Times New Roman" w:cs="Times New Roman"/>
        </w:rPr>
        <w:t>.</w:t>
      </w:r>
    </w:p>
    <w:p w14:paraId="7BF29417" w14:textId="77777777" w:rsidR="002442CF" w:rsidRPr="00EB5EED" w:rsidRDefault="002442CF" w:rsidP="00EB5EED">
      <w:pPr>
        <w:pStyle w:val="ListParagraph"/>
        <w:numPr>
          <w:ilvl w:val="0"/>
          <w:numId w:val="8"/>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date of issue of the report</w:t>
      </w:r>
      <w:r w:rsidRPr="00EB5EED">
        <w:rPr>
          <w:rFonts w:ascii="Times New Roman" w:hAnsi="Times New Roman" w:cs="Times New Roman"/>
        </w:rPr>
        <w:t>.</w:t>
      </w:r>
    </w:p>
    <w:p w14:paraId="407CFD40" w14:textId="77777777" w:rsidR="00991BE3" w:rsidRPr="00EB5EED" w:rsidRDefault="002442CF" w:rsidP="00EB5EED">
      <w:pPr>
        <w:pStyle w:val="ListParagraph"/>
        <w:numPr>
          <w:ilvl w:val="0"/>
          <w:numId w:val="8"/>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name of the internal inspector</w:t>
      </w:r>
    </w:p>
    <w:p w14:paraId="6516D3F0" w14:textId="77777777" w:rsidR="00991BE3" w:rsidRPr="00EB5EED" w:rsidRDefault="00991BE3" w:rsidP="00EB5EED">
      <w:pPr>
        <w:pStyle w:val="ListParagraph"/>
        <w:numPr>
          <w:ilvl w:val="0"/>
          <w:numId w:val="9"/>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 xml:space="preserve">he training records of the ICS inspectors consisting of: </w:t>
      </w:r>
    </w:p>
    <w:p w14:paraId="7D0E92A1" w14:textId="77777777" w:rsidR="00991BE3" w:rsidRPr="00EB5EED" w:rsidRDefault="00991BE3" w:rsidP="00EB5EED">
      <w:pPr>
        <w:pStyle w:val="ListParagraph"/>
        <w:numPr>
          <w:ilvl w:val="0"/>
          <w:numId w:val="15"/>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dates of the training</w:t>
      </w:r>
      <w:r w:rsidRPr="00EB5EED">
        <w:rPr>
          <w:rFonts w:ascii="Times New Roman" w:hAnsi="Times New Roman" w:cs="Times New Roman"/>
        </w:rPr>
        <w:t>.</w:t>
      </w:r>
    </w:p>
    <w:p w14:paraId="4C7D1F28" w14:textId="77777777" w:rsidR="00991BE3" w:rsidRPr="00EB5EED" w:rsidRDefault="00991BE3" w:rsidP="00EB5EED">
      <w:pPr>
        <w:pStyle w:val="ListParagraph"/>
        <w:numPr>
          <w:ilvl w:val="0"/>
          <w:numId w:val="15"/>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subject matter of the training</w:t>
      </w:r>
      <w:r w:rsidRPr="00EB5EED">
        <w:rPr>
          <w:rFonts w:ascii="Times New Roman" w:hAnsi="Times New Roman" w:cs="Times New Roman"/>
        </w:rPr>
        <w:t>.</w:t>
      </w:r>
    </w:p>
    <w:p w14:paraId="1CE03532" w14:textId="77777777" w:rsidR="00991BE3" w:rsidRPr="00EB5EED" w:rsidRDefault="00991BE3" w:rsidP="00EB5EED">
      <w:pPr>
        <w:pStyle w:val="ListParagraph"/>
        <w:numPr>
          <w:ilvl w:val="0"/>
          <w:numId w:val="15"/>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name of the trainer</w:t>
      </w:r>
      <w:r w:rsidRPr="00EB5EED">
        <w:rPr>
          <w:rFonts w:ascii="Times New Roman" w:hAnsi="Times New Roman" w:cs="Times New Roman"/>
        </w:rPr>
        <w:t>.</w:t>
      </w:r>
    </w:p>
    <w:p w14:paraId="17D890B5" w14:textId="77777777" w:rsidR="00991BE3" w:rsidRPr="00EB5EED" w:rsidRDefault="00991BE3" w:rsidP="00EB5EED">
      <w:pPr>
        <w:pStyle w:val="ListParagraph"/>
        <w:numPr>
          <w:ilvl w:val="0"/>
          <w:numId w:val="15"/>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signature of the trainee</w:t>
      </w:r>
      <w:r w:rsidRPr="00EB5EED">
        <w:rPr>
          <w:rFonts w:ascii="Times New Roman" w:hAnsi="Times New Roman" w:cs="Times New Roman"/>
        </w:rPr>
        <w:t>.</w:t>
      </w:r>
    </w:p>
    <w:p w14:paraId="55ED1220" w14:textId="4495186B" w:rsidR="00991BE3" w:rsidRPr="00EB5EED" w:rsidRDefault="00991BE3" w:rsidP="00EB5EED">
      <w:pPr>
        <w:pStyle w:val="ListParagraph"/>
        <w:numPr>
          <w:ilvl w:val="0"/>
          <w:numId w:val="15"/>
        </w:numPr>
        <w:spacing w:after="0" w:line="360" w:lineRule="auto"/>
        <w:jc w:val="both"/>
        <w:rPr>
          <w:rFonts w:ascii="Times New Roman" w:hAnsi="Times New Roman" w:cs="Times New Roman"/>
        </w:rPr>
      </w:pPr>
      <w:r w:rsidRPr="00EB5EED">
        <w:rPr>
          <w:rFonts w:ascii="Times New Roman" w:hAnsi="Times New Roman" w:cs="Times New Roman"/>
        </w:rPr>
        <w:t>W</w:t>
      </w:r>
      <w:r w:rsidR="00DD5881" w:rsidRPr="00EB5EED">
        <w:rPr>
          <w:rFonts w:ascii="Times New Roman" w:hAnsi="Times New Roman" w:cs="Times New Roman"/>
        </w:rPr>
        <w:t>here appropriate, an assessment of the knowledge acquired</w:t>
      </w:r>
      <w:r w:rsidR="008E01F0" w:rsidRPr="00EB5EED">
        <w:rPr>
          <w:rFonts w:ascii="Times New Roman" w:hAnsi="Times New Roman" w:cs="Times New Roman"/>
        </w:rPr>
        <w:t xml:space="preserve"> </w:t>
      </w:r>
      <w:r w:rsidR="0076278F" w:rsidRPr="00EB5EED">
        <w:rPr>
          <w:rFonts w:ascii="Times New Roman" w:hAnsi="Times New Roman" w:cs="Times New Roman"/>
        </w:rPr>
        <w:t>i.e.,</w:t>
      </w:r>
      <w:r w:rsidR="008E01F0" w:rsidRPr="00EB5EED">
        <w:rPr>
          <w:rFonts w:ascii="Times New Roman" w:hAnsi="Times New Roman" w:cs="Times New Roman"/>
        </w:rPr>
        <w:t xml:space="preserve"> training effectiveness evaluation</w:t>
      </w:r>
      <w:r w:rsidRPr="00EB5EED">
        <w:rPr>
          <w:rFonts w:ascii="Times New Roman" w:hAnsi="Times New Roman" w:cs="Times New Roman"/>
        </w:rPr>
        <w:t>.</w:t>
      </w:r>
    </w:p>
    <w:p w14:paraId="465C9550" w14:textId="77777777" w:rsidR="00991BE3" w:rsidRPr="00EB5EED" w:rsidRDefault="00991BE3" w:rsidP="00EB5EED">
      <w:pPr>
        <w:pStyle w:val="ListParagraph"/>
        <w:numPr>
          <w:ilvl w:val="0"/>
          <w:numId w:val="15"/>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he training records of the members of the group of operators</w:t>
      </w:r>
      <w:r w:rsidRPr="00EB5EED">
        <w:rPr>
          <w:rFonts w:ascii="Times New Roman" w:hAnsi="Times New Roman" w:cs="Times New Roman"/>
        </w:rPr>
        <w:t>.</w:t>
      </w:r>
    </w:p>
    <w:p w14:paraId="5919B402" w14:textId="77777777" w:rsidR="00991BE3" w:rsidRPr="00EB5EED" w:rsidRDefault="00991BE3" w:rsidP="00EB5EED">
      <w:pPr>
        <w:pStyle w:val="ListParagraph"/>
        <w:numPr>
          <w:ilvl w:val="0"/>
          <w:numId w:val="9"/>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 xml:space="preserve">he records of the measures taken in case of non-compliance by the ICS manager, which include: </w:t>
      </w:r>
    </w:p>
    <w:p w14:paraId="43400161" w14:textId="2D7F5248" w:rsidR="00991BE3" w:rsidRPr="00EB5EED" w:rsidRDefault="00991BE3" w:rsidP="00EB5EED">
      <w:pPr>
        <w:pStyle w:val="ListParagraph"/>
        <w:numPr>
          <w:ilvl w:val="0"/>
          <w:numId w:val="16"/>
        </w:numPr>
        <w:spacing w:after="0" w:line="360" w:lineRule="auto"/>
        <w:jc w:val="both"/>
        <w:rPr>
          <w:rFonts w:ascii="Times New Roman" w:hAnsi="Times New Roman" w:cs="Times New Roman"/>
        </w:rPr>
      </w:pPr>
      <w:r w:rsidRPr="00EB5EED">
        <w:rPr>
          <w:rFonts w:ascii="Times New Roman" w:hAnsi="Times New Roman" w:cs="Times New Roman"/>
        </w:rPr>
        <w:lastRenderedPageBreak/>
        <w:t>T</w:t>
      </w:r>
      <w:r w:rsidR="00DD5881" w:rsidRPr="00EB5EED">
        <w:rPr>
          <w:rFonts w:ascii="Times New Roman" w:hAnsi="Times New Roman" w:cs="Times New Roman"/>
        </w:rPr>
        <w:t>he members subject to measures in case of non-compliance, including those suspended, withdrawn or required to comply with a new conversion period</w:t>
      </w:r>
      <w:r w:rsidRPr="00EB5EED">
        <w:rPr>
          <w:rFonts w:ascii="Times New Roman" w:hAnsi="Times New Roman" w:cs="Times New Roman"/>
        </w:rPr>
        <w:t>.</w:t>
      </w:r>
    </w:p>
    <w:p w14:paraId="4E9D0552" w14:textId="77777777" w:rsidR="00991BE3" w:rsidRPr="00EB5EED" w:rsidRDefault="00991BE3" w:rsidP="00EB5EED">
      <w:pPr>
        <w:pStyle w:val="ListParagraph"/>
        <w:numPr>
          <w:ilvl w:val="0"/>
          <w:numId w:val="16"/>
        </w:numPr>
        <w:spacing w:after="0" w:line="360" w:lineRule="auto"/>
        <w:jc w:val="both"/>
        <w:rPr>
          <w:rFonts w:ascii="Times New Roman" w:hAnsi="Times New Roman" w:cs="Times New Roman"/>
        </w:rPr>
      </w:pPr>
      <w:r w:rsidRPr="00EB5EED">
        <w:rPr>
          <w:rFonts w:ascii="Times New Roman" w:hAnsi="Times New Roman" w:cs="Times New Roman"/>
        </w:rPr>
        <w:t>D</w:t>
      </w:r>
      <w:r w:rsidR="00DD5881" w:rsidRPr="00EB5EED">
        <w:rPr>
          <w:rFonts w:ascii="Times New Roman" w:hAnsi="Times New Roman" w:cs="Times New Roman"/>
        </w:rPr>
        <w:t>ocumentation of identified non-compliance</w:t>
      </w:r>
      <w:r w:rsidRPr="00EB5EED">
        <w:rPr>
          <w:rFonts w:ascii="Times New Roman" w:hAnsi="Times New Roman" w:cs="Times New Roman"/>
        </w:rPr>
        <w:t>.</w:t>
      </w:r>
    </w:p>
    <w:p w14:paraId="6D3140CC" w14:textId="77777777" w:rsidR="00991BE3" w:rsidRDefault="00991BE3" w:rsidP="00EB5EED">
      <w:pPr>
        <w:pStyle w:val="ListParagraph"/>
        <w:numPr>
          <w:ilvl w:val="0"/>
          <w:numId w:val="16"/>
        </w:numPr>
        <w:spacing w:after="0" w:line="360" w:lineRule="auto"/>
        <w:jc w:val="both"/>
        <w:rPr>
          <w:rFonts w:ascii="Times New Roman" w:hAnsi="Times New Roman" w:cs="Times New Roman"/>
        </w:rPr>
      </w:pPr>
      <w:r w:rsidRPr="00EB5EED">
        <w:rPr>
          <w:rFonts w:ascii="Times New Roman" w:hAnsi="Times New Roman" w:cs="Times New Roman"/>
        </w:rPr>
        <w:t>D</w:t>
      </w:r>
      <w:r w:rsidR="00DD5881" w:rsidRPr="00EB5EED">
        <w:rPr>
          <w:rFonts w:ascii="Times New Roman" w:hAnsi="Times New Roman" w:cs="Times New Roman"/>
        </w:rPr>
        <w:t>ocumentation of follow-up of the measure</w:t>
      </w:r>
      <w:r w:rsidRPr="00EB5EED">
        <w:rPr>
          <w:rFonts w:ascii="Times New Roman" w:hAnsi="Times New Roman" w:cs="Times New Roman"/>
        </w:rPr>
        <w:t>s.</w:t>
      </w:r>
    </w:p>
    <w:p w14:paraId="4598764E" w14:textId="77777777" w:rsidR="00FD6ABC" w:rsidRDefault="00FD6ABC" w:rsidP="0021558A">
      <w:pPr>
        <w:spacing w:after="0" w:line="360" w:lineRule="auto"/>
        <w:ind w:left="720"/>
        <w:jc w:val="both"/>
        <w:rPr>
          <w:rFonts w:ascii="Times New Roman" w:hAnsi="Times New Roman" w:cs="Times New Roman"/>
          <w:highlight w:val="yellow"/>
        </w:rPr>
      </w:pPr>
    </w:p>
    <w:p w14:paraId="7F92FF39" w14:textId="77745973" w:rsidR="0021558A" w:rsidRDefault="0021558A" w:rsidP="0021558A">
      <w:pPr>
        <w:spacing w:after="0" w:line="360" w:lineRule="auto"/>
        <w:ind w:left="720"/>
        <w:jc w:val="both"/>
        <w:rPr>
          <w:rFonts w:ascii="Times New Roman" w:hAnsi="Times New Roman" w:cs="Times New Roman"/>
        </w:rPr>
      </w:pPr>
      <w:r w:rsidRPr="00D118AC">
        <w:rPr>
          <w:rFonts w:ascii="Times New Roman" w:hAnsi="Times New Roman" w:cs="Times New Roman"/>
          <w:highlight w:val="yellow"/>
        </w:rPr>
        <w:t>The ICS manager shall immediately notify the MS ASPL of the following information:</w:t>
      </w:r>
    </w:p>
    <w:p w14:paraId="45562CC9" w14:textId="77777777" w:rsidR="0021558A" w:rsidRPr="00227290" w:rsidRDefault="0021558A" w:rsidP="0021558A">
      <w:pPr>
        <w:pStyle w:val="ListParagraph"/>
        <w:numPr>
          <w:ilvl w:val="0"/>
          <w:numId w:val="36"/>
        </w:numPr>
        <w:spacing w:after="0" w:line="360" w:lineRule="auto"/>
        <w:jc w:val="both"/>
        <w:rPr>
          <w:rFonts w:ascii="Times New Roman" w:hAnsi="Times New Roman" w:cs="Times New Roman"/>
          <w:highlight w:val="yellow"/>
        </w:rPr>
      </w:pPr>
      <w:r w:rsidRPr="00227290">
        <w:rPr>
          <w:rFonts w:ascii="Times New Roman" w:hAnsi="Times New Roman" w:cs="Times New Roman"/>
          <w:highlight w:val="yellow"/>
        </w:rPr>
        <w:t>any suspicion of major and critical non-compliance</w:t>
      </w:r>
    </w:p>
    <w:p w14:paraId="1600F742" w14:textId="77777777" w:rsidR="0021558A" w:rsidRPr="00227290" w:rsidRDefault="0021558A" w:rsidP="0021558A">
      <w:pPr>
        <w:pStyle w:val="ListParagraph"/>
        <w:numPr>
          <w:ilvl w:val="0"/>
          <w:numId w:val="36"/>
        </w:numPr>
        <w:spacing w:after="0" w:line="360" w:lineRule="auto"/>
        <w:jc w:val="both"/>
        <w:rPr>
          <w:rFonts w:ascii="Times New Roman" w:hAnsi="Times New Roman" w:cs="Times New Roman"/>
          <w:highlight w:val="yellow"/>
        </w:rPr>
      </w:pPr>
      <w:r w:rsidRPr="00241644">
        <w:rPr>
          <w:rFonts w:ascii="Times New Roman" w:hAnsi="Times New Roman" w:cs="Times New Roman"/>
          <w:highlight w:val="yellow"/>
        </w:rPr>
        <w:t>any suspension or withdrawal of a member or a production unit or premises, including purchase and collection centres, from the group;</w:t>
      </w:r>
    </w:p>
    <w:p w14:paraId="3E1A6975" w14:textId="77777777" w:rsidR="0021558A" w:rsidRPr="00227290" w:rsidRDefault="0021558A" w:rsidP="0021558A">
      <w:pPr>
        <w:pStyle w:val="ListParagraph"/>
        <w:numPr>
          <w:ilvl w:val="0"/>
          <w:numId w:val="36"/>
        </w:numPr>
        <w:spacing w:after="0" w:line="360" w:lineRule="auto"/>
        <w:jc w:val="both"/>
        <w:rPr>
          <w:rFonts w:ascii="Times New Roman" w:hAnsi="Times New Roman" w:cs="Times New Roman"/>
          <w:highlight w:val="yellow"/>
        </w:rPr>
      </w:pPr>
      <w:r w:rsidRPr="00241644">
        <w:rPr>
          <w:rFonts w:ascii="Times New Roman" w:hAnsi="Times New Roman" w:cs="Times New Roman"/>
          <w:highlight w:val="yellow"/>
        </w:rPr>
        <w:t>any prohibition of the placing on the market of a product as organic or in-conversion, including the name of the member or members concerned, the relevant quantities and lot identification.</w:t>
      </w:r>
    </w:p>
    <w:p w14:paraId="509A784C" w14:textId="77777777" w:rsidR="0021558A" w:rsidRPr="005E5BEC" w:rsidRDefault="0021558A" w:rsidP="005E5BEC">
      <w:pPr>
        <w:spacing w:after="0" w:line="360" w:lineRule="auto"/>
        <w:jc w:val="both"/>
        <w:rPr>
          <w:rFonts w:ascii="Times New Roman" w:hAnsi="Times New Roman" w:cs="Times New Roman"/>
        </w:rPr>
      </w:pPr>
    </w:p>
    <w:p w14:paraId="1901CC3B" w14:textId="77777777" w:rsidR="00991BE3" w:rsidRPr="00EB5EED" w:rsidRDefault="00991BE3" w:rsidP="00EB5EED">
      <w:pPr>
        <w:pStyle w:val="ListParagraph"/>
        <w:numPr>
          <w:ilvl w:val="0"/>
          <w:numId w:val="9"/>
        </w:numPr>
        <w:spacing w:after="0" w:line="360" w:lineRule="auto"/>
        <w:jc w:val="both"/>
        <w:rPr>
          <w:rFonts w:ascii="Times New Roman" w:hAnsi="Times New Roman" w:cs="Times New Roman"/>
        </w:rPr>
      </w:pPr>
      <w:r w:rsidRPr="00EB5EED">
        <w:rPr>
          <w:rFonts w:ascii="Times New Roman" w:hAnsi="Times New Roman" w:cs="Times New Roman"/>
        </w:rPr>
        <w:t>T</w:t>
      </w:r>
      <w:r w:rsidR="00DD5881" w:rsidRPr="00EB5EED">
        <w:rPr>
          <w:rFonts w:ascii="Times New Roman" w:hAnsi="Times New Roman" w:cs="Times New Roman"/>
        </w:rPr>
        <w:t>raceability records, including information on the quantities, on the following activities, where relevant:</w:t>
      </w:r>
    </w:p>
    <w:p w14:paraId="0F2D6F02" w14:textId="53D79F14" w:rsidR="00DD5881" w:rsidRPr="00EB5EED" w:rsidRDefault="00991BE3" w:rsidP="00EB5EED">
      <w:pPr>
        <w:pStyle w:val="ListParagraph"/>
        <w:numPr>
          <w:ilvl w:val="0"/>
          <w:numId w:val="17"/>
        </w:numPr>
        <w:spacing w:after="0" w:line="360" w:lineRule="auto"/>
        <w:jc w:val="both"/>
        <w:rPr>
          <w:rFonts w:ascii="Times New Roman" w:hAnsi="Times New Roman" w:cs="Times New Roman"/>
        </w:rPr>
      </w:pPr>
      <w:r w:rsidRPr="00EB5EED">
        <w:rPr>
          <w:rFonts w:ascii="Times New Roman" w:hAnsi="Times New Roman" w:cs="Times New Roman"/>
        </w:rPr>
        <w:t>P</w:t>
      </w:r>
      <w:r w:rsidR="00DD5881" w:rsidRPr="00EB5EED">
        <w:rPr>
          <w:rFonts w:ascii="Times New Roman" w:hAnsi="Times New Roman" w:cs="Times New Roman"/>
        </w:rPr>
        <w:t>urchase and distribution of farm inputs including plant reproductive material by the group</w:t>
      </w:r>
      <w:r w:rsidR="0076278F">
        <w:rPr>
          <w:rFonts w:ascii="Times New Roman" w:hAnsi="Times New Roman" w:cs="Times New Roman"/>
        </w:rPr>
        <w:t xml:space="preserve"> of operators</w:t>
      </w:r>
      <w:r w:rsidRPr="00EB5EED">
        <w:rPr>
          <w:rFonts w:ascii="Times New Roman" w:hAnsi="Times New Roman" w:cs="Times New Roman"/>
        </w:rPr>
        <w:t>.</w:t>
      </w:r>
    </w:p>
    <w:p w14:paraId="60E46CFA" w14:textId="5E3400D9" w:rsidR="00991BE3" w:rsidRPr="00EB5EED" w:rsidRDefault="00991BE3" w:rsidP="00EB5EED">
      <w:pPr>
        <w:pStyle w:val="ListParagraph"/>
        <w:numPr>
          <w:ilvl w:val="0"/>
          <w:numId w:val="17"/>
        </w:numPr>
        <w:spacing w:after="0" w:line="360" w:lineRule="auto"/>
        <w:jc w:val="both"/>
        <w:rPr>
          <w:rFonts w:ascii="Times New Roman" w:hAnsi="Times New Roman" w:cs="Times New Roman"/>
        </w:rPr>
      </w:pPr>
      <w:r w:rsidRPr="00EB5EED">
        <w:rPr>
          <w:rFonts w:ascii="Times New Roman" w:hAnsi="Times New Roman" w:cs="Times New Roman"/>
        </w:rPr>
        <w:t>Production including harvest</w:t>
      </w:r>
      <w:r w:rsidR="008E01F0" w:rsidRPr="00EB5EED">
        <w:rPr>
          <w:rFonts w:ascii="Times New Roman" w:hAnsi="Times New Roman" w:cs="Times New Roman"/>
        </w:rPr>
        <w:t>,</w:t>
      </w:r>
      <w:r w:rsidRPr="00EB5EED">
        <w:rPr>
          <w:rFonts w:ascii="Times New Roman" w:hAnsi="Times New Roman" w:cs="Times New Roman"/>
        </w:rPr>
        <w:t xml:space="preserve"> storing, preparation, delivery of products from each member to the joint marketing system, placing on the market of products by the group of operators</w:t>
      </w:r>
    </w:p>
    <w:p w14:paraId="57954AC1" w14:textId="77777777" w:rsidR="00991BE3" w:rsidRPr="00EB5EED" w:rsidRDefault="00991BE3" w:rsidP="00EB5EED">
      <w:pPr>
        <w:pStyle w:val="ListParagraph"/>
        <w:numPr>
          <w:ilvl w:val="0"/>
          <w:numId w:val="9"/>
        </w:numPr>
        <w:spacing w:after="0" w:line="360" w:lineRule="auto"/>
        <w:jc w:val="both"/>
        <w:rPr>
          <w:rFonts w:ascii="Times New Roman" w:hAnsi="Times New Roman" w:cs="Times New Roman"/>
        </w:rPr>
      </w:pPr>
      <w:r w:rsidRPr="00EB5EED">
        <w:rPr>
          <w:rFonts w:ascii="Times New Roman" w:hAnsi="Times New Roman" w:cs="Times New Roman"/>
        </w:rPr>
        <w:t>The written agreements and contracts between the group of operators and subcontractors including information on the nature of the subcontracted activities.</w:t>
      </w:r>
    </w:p>
    <w:p w14:paraId="336CB245" w14:textId="77777777" w:rsidR="00991BE3" w:rsidRPr="00EB5EED" w:rsidRDefault="00991BE3" w:rsidP="00EB5EED">
      <w:pPr>
        <w:pStyle w:val="ListParagraph"/>
        <w:numPr>
          <w:ilvl w:val="0"/>
          <w:numId w:val="9"/>
        </w:numPr>
        <w:spacing w:after="0" w:line="360" w:lineRule="auto"/>
        <w:jc w:val="both"/>
        <w:rPr>
          <w:rFonts w:ascii="Times New Roman" w:hAnsi="Times New Roman" w:cs="Times New Roman"/>
        </w:rPr>
      </w:pPr>
      <w:r w:rsidRPr="00EB5EED">
        <w:rPr>
          <w:rFonts w:ascii="Times New Roman" w:hAnsi="Times New Roman" w:cs="Times New Roman"/>
        </w:rPr>
        <w:t>The appointment of the ICS manager.</w:t>
      </w:r>
    </w:p>
    <w:p w14:paraId="48B61DCB" w14:textId="065E510D" w:rsidR="00991BE3" w:rsidRDefault="00BC4A4F" w:rsidP="00EB5EED">
      <w:pPr>
        <w:pStyle w:val="ListParagraph"/>
        <w:numPr>
          <w:ilvl w:val="0"/>
          <w:numId w:val="9"/>
        </w:numPr>
        <w:spacing w:after="0" w:line="360" w:lineRule="auto"/>
        <w:jc w:val="both"/>
        <w:rPr>
          <w:rFonts w:ascii="Times New Roman" w:hAnsi="Times New Roman" w:cs="Times New Roman"/>
        </w:rPr>
      </w:pPr>
      <w:r w:rsidRPr="00EB5EED">
        <w:rPr>
          <w:rFonts w:ascii="Times New Roman" w:hAnsi="Times New Roman" w:cs="Times New Roman"/>
        </w:rPr>
        <w:t>T</w:t>
      </w:r>
      <w:r w:rsidR="00991BE3" w:rsidRPr="00EB5EED">
        <w:rPr>
          <w:rFonts w:ascii="Times New Roman" w:hAnsi="Times New Roman" w:cs="Times New Roman"/>
        </w:rPr>
        <w:t>he appointment of the ICS inspectors as well as the list of ICS inspectors.</w:t>
      </w:r>
    </w:p>
    <w:p w14:paraId="47264D3A" w14:textId="4C533253" w:rsidR="00B51B16" w:rsidRPr="00BD7165" w:rsidRDefault="00B51B16" w:rsidP="00EB5EED">
      <w:pPr>
        <w:pStyle w:val="ListParagraph"/>
        <w:numPr>
          <w:ilvl w:val="0"/>
          <w:numId w:val="9"/>
        </w:numPr>
        <w:spacing w:after="0" w:line="360" w:lineRule="auto"/>
        <w:jc w:val="both"/>
        <w:rPr>
          <w:rFonts w:ascii="Times New Roman" w:hAnsi="Times New Roman" w:cs="Times New Roman"/>
        </w:rPr>
      </w:pPr>
      <w:r w:rsidRPr="00BD7165">
        <w:rPr>
          <w:rFonts w:ascii="Times New Roman" w:hAnsi="Times New Roman" w:cs="Times New Roman"/>
        </w:rPr>
        <w:t>MS ASPL Applicant and Operators shall follow the language of the Regulations of the European Union. EU regulation and supplementary acts available in 24 languages, including French, Spanish, English.</w:t>
      </w:r>
    </w:p>
    <w:p w14:paraId="1819BAE3" w14:textId="77777777" w:rsidR="00B51B16" w:rsidRPr="00BD7165" w:rsidRDefault="00B51B16" w:rsidP="00B51B16">
      <w:pPr>
        <w:pStyle w:val="ListParagraph"/>
        <w:numPr>
          <w:ilvl w:val="0"/>
          <w:numId w:val="9"/>
        </w:numPr>
        <w:spacing w:after="0" w:line="360" w:lineRule="auto"/>
        <w:jc w:val="both"/>
        <w:rPr>
          <w:rFonts w:ascii="Times New Roman" w:hAnsi="Times New Roman" w:cs="Times New Roman"/>
        </w:rPr>
      </w:pPr>
      <w:r w:rsidRPr="00BD7165">
        <w:rPr>
          <w:rFonts w:ascii="Times New Roman" w:hAnsi="Times New Roman" w:cs="Times New Roman"/>
        </w:rPr>
        <w:t>Internal Organic Standard</w:t>
      </w:r>
    </w:p>
    <w:p w14:paraId="1A59F9EA" w14:textId="1397C9CF" w:rsidR="00B51B16" w:rsidRPr="00BD7165" w:rsidRDefault="00B51B16" w:rsidP="00B51B16">
      <w:pPr>
        <w:pStyle w:val="ListParagraph"/>
        <w:numPr>
          <w:ilvl w:val="0"/>
          <w:numId w:val="34"/>
        </w:numPr>
        <w:spacing w:after="0" w:line="360" w:lineRule="auto"/>
        <w:jc w:val="both"/>
        <w:rPr>
          <w:rFonts w:ascii="Times New Roman" w:hAnsi="Times New Roman" w:cs="Times New Roman"/>
        </w:rPr>
      </w:pPr>
      <w:r w:rsidRPr="00BD7165">
        <w:rPr>
          <w:rFonts w:ascii="Times New Roman" w:hAnsi="Times New Roman" w:cs="Times New Roman"/>
        </w:rPr>
        <w:t>The internal organic standard shall be written by the ICS operator for the specific local situation of the organic project and shall summarise all applicable requirements of Regulation 848/2018 organic regulations</w:t>
      </w:r>
    </w:p>
    <w:p w14:paraId="7B272C62" w14:textId="3E1E0E3B" w:rsidR="00B51B16" w:rsidRPr="00BD7165" w:rsidRDefault="00B51B16" w:rsidP="00B51B16">
      <w:pPr>
        <w:pStyle w:val="ListParagraph"/>
        <w:numPr>
          <w:ilvl w:val="0"/>
          <w:numId w:val="34"/>
        </w:numPr>
        <w:spacing w:after="0" w:line="360" w:lineRule="auto"/>
        <w:jc w:val="both"/>
        <w:rPr>
          <w:rFonts w:ascii="Times New Roman" w:hAnsi="Times New Roman" w:cs="Times New Roman"/>
        </w:rPr>
      </w:pPr>
      <w:r w:rsidRPr="00BD7165">
        <w:rPr>
          <w:rFonts w:ascii="Times New Roman" w:hAnsi="Times New Roman" w:cs="Times New Roman"/>
        </w:rPr>
        <w:lastRenderedPageBreak/>
        <w:t>It must be presented in an adequate language and form, according to the knowledge of ICS staff and farmers.</w:t>
      </w:r>
    </w:p>
    <w:p w14:paraId="28DE9F38" w14:textId="33824ECB" w:rsidR="00B51B16" w:rsidRPr="00BD7165" w:rsidRDefault="00B51B16" w:rsidP="00B51B16">
      <w:pPr>
        <w:pStyle w:val="ListParagraph"/>
        <w:numPr>
          <w:ilvl w:val="0"/>
          <w:numId w:val="34"/>
        </w:numPr>
        <w:spacing w:after="0" w:line="360" w:lineRule="auto"/>
        <w:jc w:val="both"/>
        <w:rPr>
          <w:rFonts w:ascii="Times New Roman" w:hAnsi="Times New Roman" w:cs="Times New Roman"/>
        </w:rPr>
      </w:pPr>
      <w:r w:rsidRPr="00BD7165">
        <w:rPr>
          <w:rFonts w:ascii="Times New Roman" w:hAnsi="Times New Roman" w:cs="Times New Roman"/>
        </w:rPr>
        <w:t xml:space="preserve">Relevant if Grower group uses a language other than English:  The internal standard's translated version in English will be made available for MS ASPL to verify. </w:t>
      </w:r>
    </w:p>
    <w:p w14:paraId="7F8EE54E" w14:textId="77777777" w:rsidR="00B51B16" w:rsidRPr="00BD7165" w:rsidRDefault="00B51B16" w:rsidP="00B51B16">
      <w:pPr>
        <w:pStyle w:val="ListParagraph"/>
        <w:numPr>
          <w:ilvl w:val="0"/>
          <w:numId w:val="9"/>
        </w:numPr>
        <w:spacing w:after="0" w:line="360" w:lineRule="auto"/>
        <w:jc w:val="both"/>
        <w:rPr>
          <w:rFonts w:ascii="Times New Roman" w:hAnsi="Times New Roman" w:cs="Times New Roman"/>
        </w:rPr>
      </w:pPr>
      <w:r w:rsidRPr="00BD7165">
        <w:rPr>
          <w:rFonts w:ascii="Times New Roman" w:hAnsi="Times New Roman" w:cs="Times New Roman"/>
        </w:rPr>
        <w:t>Registration of new farmers</w:t>
      </w:r>
    </w:p>
    <w:p w14:paraId="27FFE9DB" w14:textId="77777777" w:rsidR="00B51B16" w:rsidRPr="00BD7165" w:rsidRDefault="00B51B16" w:rsidP="00B51B16">
      <w:pPr>
        <w:pStyle w:val="ListParagraph"/>
        <w:numPr>
          <w:ilvl w:val="0"/>
          <w:numId w:val="35"/>
        </w:numPr>
        <w:spacing w:after="0" w:line="360" w:lineRule="auto"/>
        <w:jc w:val="both"/>
        <w:rPr>
          <w:rFonts w:ascii="Times New Roman" w:hAnsi="Times New Roman" w:cs="Times New Roman"/>
        </w:rPr>
      </w:pPr>
      <w:r w:rsidRPr="00BD7165">
        <w:rPr>
          <w:rFonts w:ascii="Times New Roman" w:hAnsi="Times New Roman" w:cs="Times New Roman"/>
        </w:rPr>
        <w:t>ICS-farmer contract, is required to be signed by each farmer and the ICS operator.</w:t>
      </w:r>
    </w:p>
    <w:p w14:paraId="1FBB4E9A" w14:textId="6CD968C6" w:rsidR="00B51B16" w:rsidRPr="00BD7165" w:rsidRDefault="00B51B16" w:rsidP="00B51B16">
      <w:pPr>
        <w:pStyle w:val="ListParagraph"/>
        <w:numPr>
          <w:ilvl w:val="0"/>
          <w:numId w:val="35"/>
        </w:numPr>
        <w:spacing w:after="0" w:line="360" w:lineRule="auto"/>
        <w:jc w:val="both"/>
        <w:rPr>
          <w:rFonts w:ascii="Times New Roman" w:hAnsi="Times New Roman" w:cs="Times New Roman"/>
        </w:rPr>
      </w:pPr>
      <w:r w:rsidRPr="00BD7165">
        <w:rPr>
          <w:rFonts w:ascii="Times New Roman" w:hAnsi="Times New Roman" w:cs="Times New Roman"/>
        </w:rPr>
        <w:t>The contract must be written in a language that the farmer understands.  It is necessary to include contractual responsibilities adhere to the internal organic standard. The contract will also be offered in English as per the official communication language of MS ASPL.</w:t>
      </w:r>
    </w:p>
    <w:p w14:paraId="5EECE0FB" w14:textId="6F347ABA" w:rsidR="00B51B16" w:rsidRPr="00BD7165" w:rsidRDefault="00B51B16" w:rsidP="00B51B16">
      <w:pPr>
        <w:pStyle w:val="ListParagraph"/>
        <w:numPr>
          <w:ilvl w:val="0"/>
          <w:numId w:val="35"/>
        </w:numPr>
        <w:spacing w:after="0" w:line="360" w:lineRule="auto"/>
        <w:jc w:val="both"/>
        <w:rPr>
          <w:rFonts w:ascii="Times New Roman" w:hAnsi="Times New Roman" w:cs="Times New Roman"/>
        </w:rPr>
      </w:pPr>
      <w:r w:rsidRPr="00BD7165">
        <w:rPr>
          <w:rFonts w:ascii="Times New Roman" w:hAnsi="Times New Roman" w:cs="Times New Roman"/>
        </w:rPr>
        <w:t xml:space="preserve">Grower Group Sanction policy, Control </w:t>
      </w:r>
      <w:proofErr w:type="gramStart"/>
      <w:r w:rsidRPr="00BD7165">
        <w:rPr>
          <w:rFonts w:ascii="Times New Roman" w:hAnsi="Times New Roman" w:cs="Times New Roman"/>
        </w:rPr>
        <w:t>measures</w:t>
      </w:r>
      <w:proofErr w:type="gramEnd"/>
      <w:r w:rsidRPr="00BD7165">
        <w:rPr>
          <w:rFonts w:ascii="Times New Roman" w:hAnsi="Times New Roman" w:cs="Times New Roman"/>
        </w:rPr>
        <w:t>-Process of registration of farmers, internal inspections, approval, disciplinary measures, The consequences of violation of the contract shall be in a language which is understood by the farmer and translated version of all this records in English shall be available for the verification of MS ASPL. must be clear (sanction policy).</w:t>
      </w:r>
    </w:p>
    <w:p w14:paraId="29809DA9" w14:textId="77777777" w:rsidR="00B51B16" w:rsidRPr="00EB5EED" w:rsidRDefault="00B51B16" w:rsidP="00B51B16">
      <w:pPr>
        <w:pStyle w:val="ListParagraph"/>
        <w:spacing w:after="0" w:line="360" w:lineRule="auto"/>
        <w:ind w:left="720"/>
        <w:jc w:val="both"/>
        <w:rPr>
          <w:rFonts w:ascii="Times New Roman" w:hAnsi="Times New Roman" w:cs="Times New Roman"/>
        </w:rPr>
      </w:pPr>
    </w:p>
    <w:p w14:paraId="6B580170" w14:textId="6F6FACB6" w:rsidR="00BC4A4F" w:rsidRPr="00EB5EED" w:rsidRDefault="00BC4A4F" w:rsidP="00EB5EED">
      <w:pPr>
        <w:spacing w:after="0" w:line="360" w:lineRule="auto"/>
        <w:ind w:firstLine="720"/>
        <w:jc w:val="both"/>
        <w:rPr>
          <w:rFonts w:ascii="Times New Roman" w:hAnsi="Times New Roman" w:cs="Times New Roman"/>
        </w:rPr>
      </w:pPr>
      <w:r w:rsidRPr="00EB5EED">
        <w:rPr>
          <w:rFonts w:ascii="Times New Roman" w:hAnsi="Times New Roman" w:cs="Times New Roman"/>
        </w:rPr>
        <w:t>MS</w:t>
      </w:r>
      <w:r w:rsidR="008E01F0" w:rsidRPr="00EB5EED">
        <w:rPr>
          <w:rFonts w:ascii="Times New Roman" w:hAnsi="Times New Roman" w:cs="Times New Roman"/>
        </w:rPr>
        <w:t xml:space="preserve"> </w:t>
      </w:r>
      <w:r w:rsidRPr="00EB5EED">
        <w:rPr>
          <w:rFonts w:ascii="Times New Roman" w:hAnsi="Times New Roman" w:cs="Times New Roman"/>
        </w:rPr>
        <w:t xml:space="preserve">ASPL auditor shall </w:t>
      </w:r>
      <w:r w:rsidR="0076278F" w:rsidRPr="00EB5EED">
        <w:rPr>
          <w:rFonts w:ascii="Times New Roman" w:hAnsi="Times New Roman" w:cs="Times New Roman"/>
        </w:rPr>
        <w:t>verify</w:t>
      </w:r>
      <w:r w:rsidRPr="00EB5EED">
        <w:rPr>
          <w:rFonts w:ascii="Times New Roman" w:hAnsi="Times New Roman" w:cs="Times New Roman"/>
        </w:rPr>
        <w:t xml:space="preserve"> the group of operators as per the below</w:t>
      </w:r>
      <w:r w:rsidR="008E01F0" w:rsidRPr="00EB5EED">
        <w:rPr>
          <w:rFonts w:ascii="Times New Roman" w:hAnsi="Times New Roman" w:cs="Times New Roman"/>
        </w:rPr>
        <w:t>;</w:t>
      </w:r>
    </w:p>
    <w:p w14:paraId="3F450C8D" w14:textId="4BFC482E" w:rsidR="00147D04" w:rsidRPr="00EB5EED" w:rsidRDefault="00147D04" w:rsidP="00EB5EED">
      <w:pPr>
        <w:pStyle w:val="ListParagraph"/>
        <w:numPr>
          <w:ilvl w:val="0"/>
          <w:numId w:val="21"/>
        </w:numPr>
        <w:spacing w:after="0" w:line="360" w:lineRule="auto"/>
        <w:jc w:val="both"/>
        <w:rPr>
          <w:rFonts w:ascii="Times New Roman" w:hAnsi="Times New Roman" w:cs="Times New Roman"/>
        </w:rPr>
      </w:pPr>
      <w:r w:rsidRPr="00EB5EED">
        <w:rPr>
          <w:rFonts w:ascii="Times New Roman" w:hAnsi="Times New Roman" w:cs="Times New Roman"/>
        </w:rPr>
        <w:t>MS</w:t>
      </w:r>
      <w:r w:rsidR="008E01F0" w:rsidRPr="00EB5EED">
        <w:rPr>
          <w:rFonts w:ascii="Times New Roman" w:hAnsi="Times New Roman" w:cs="Times New Roman"/>
        </w:rPr>
        <w:t xml:space="preserve"> </w:t>
      </w:r>
      <w:r w:rsidRPr="00EB5EED">
        <w:rPr>
          <w:rFonts w:ascii="Times New Roman" w:hAnsi="Times New Roman" w:cs="Times New Roman"/>
        </w:rPr>
        <w:t>ASPL auditor evaluating and verification of the</w:t>
      </w:r>
      <w:r w:rsidRPr="00EB5EED">
        <w:rPr>
          <w:rFonts w:ascii="Times New Roman" w:hAnsi="Times New Roman" w:cs="Times New Roman"/>
          <w:b/>
          <w:bCs/>
        </w:rPr>
        <w:t xml:space="preserve"> </w:t>
      </w:r>
      <w:r w:rsidRPr="00EB5EED">
        <w:rPr>
          <w:rFonts w:ascii="Times New Roman" w:hAnsi="Times New Roman" w:cs="Times New Roman"/>
        </w:rPr>
        <w:t>functioning and maintaining of the ICS of a group of operators at least</w:t>
      </w:r>
      <w:r w:rsidR="0076278F">
        <w:rPr>
          <w:rFonts w:ascii="Times New Roman" w:hAnsi="Times New Roman" w:cs="Times New Roman"/>
        </w:rPr>
        <w:t xml:space="preserve">. </w:t>
      </w:r>
    </w:p>
    <w:p w14:paraId="09F27F4E" w14:textId="35E88B0F" w:rsidR="00147D04" w:rsidRPr="00EB5EED" w:rsidRDefault="00147D04" w:rsidP="00EB5EED">
      <w:pPr>
        <w:pStyle w:val="ListParagraph"/>
        <w:numPr>
          <w:ilvl w:val="0"/>
          <w:numId w:val="21"/>
        </w:numPr>
        <w:spacing w:after="0" w:line="360" w:lineRule="auto"/>
        <w:jc w:val="both"/>
        <w:rPr>
          <w:rFonts w:ascii="Times New Roman" w:hAnsi="Times New Roman" w:cs="Times New Roman"/>
        </w:rPr>
      </w:pPr>
      <w:r w:rsidRPr="00EB5EED">
        <w:rPr>
          <w:rFonts w:ascii="Times New Roman" w:hAnsi="Times New Roman" w:cs="Times New Roman"/>
        </w:rPr>
        <w:t>MS</w:t>
      </w:r>
      <w:r w:rsidR="008E01F0" w:rsidRPr="00EB5EED">
        <w:rPr>
          <w:rFonts w:ascii="Times New Roman" w:hAnsi="Times New Roman" w:cs="Times New Roman"/>
        </w:rPr>
        <w:t xml:space="preserve"> </w:t>
      </w:r>
      <w:r w:rsidRPr="00EB5EED">
        <w:rPr>
          <w:rFonts w:ascii="Times New Roman" w:hAnsi="Times New Roman" w:cs="Times New Roman"/>
        </w:rPr>
        <w:t xml:space="preserve">ASPL auditor shall </w:t>
      </w:r>
      <w:r w:rsidR="0076278F" w:rsidRPr="00EB5EED">
        <w:rPr>
          <w:rFonts w:ascii="Times New Roman" w:hAnsi="Times New Roman" w:cs="Times New Roman"/>
        </w:rPr>
        <w:t>verify</w:t>
      </w:r>
      <w:r w:rsidRPr="00EB5EED">
        <w:rPr>
          <w:rFonts w:ascii="Times New Roman" w:hAnsi="Times New Roman" w:cs="Times New Roman"/>
        </w:rPr>
        <w:t xml:space="preserve"> and evaluate the documented procedures of the ICS in </w:t>
      </w:r>
      <w:r w:rsidR="00044DD0" w:rsidRPr="00EB5EED">
        <w:rPr>
          <w:rFonts w:ascii="Times New Roman" w:hAnsi="Times New Roman" w:cs="Times New Roman"/>
        </w:rPr>
        <w:t>contrast of the requirements</w:t>
      </w:r>
      <w:r w:rsidRPr="00EB5EED">
        <w:rPr>
          <w:rFonts w:ascii="Times New Roman" w:hAnsi="Times New Roman" w:cs="Times New Roman"/>
        </w:rPr>
        <w:t xml:space="preserve"> established in Regulation (EU) 2018/848.</w:t>
      </w:r>
    </w:p>
    <w:p w14:paraId="5533710F" w14:textId="6413C556" w:rsidR="00147D04" w:rsidRPr="00EB5EED" w:rsidRDefault="00044DD0" w:rsidP="00EB5EED">
      <w:pPr>
        <w:pStyle w:val="ListParagraph"/>
        <w:numPr>
          <w:ilvl w:val="0"/>
          <w:numId w:val="21"/>
        </w:numPr>
        <w:spacing w:after="0" w:line="360" w:lineRule="auto"/>
        <w:jc w:val="both"/>
        <w:rPr>
          <w:rFonts w:ascii="Times New Roman" w:hAnsi="Times New Roman" w:cs="Times New Roman"/>
        </w:rPr>
      </w:pPr>
      <w:r w:rsidRPr="00EB5EED">
        <w:rPr>
          <w:rFonts w:ascii="Times New Roman" w:hAnsi="Times New Roman" w:cs="Times New Roman"/>
        </w:rPr>
        <w:t>MS</w:t>
      </w:r>
      <w:r w:rsidR="008E01F0" w:rsidRPr="00EB5EED">
        <w:rPr>
          <w:rFonts w:ascii="Times New Roman" w:hAnsi="Times New Roman" w:cs="Times New Roman"/>
        </w:rPr>
        <w:t xml:space="preserve"> </w:t>
      </w:r>
      <w:r w:rsidRPr="00EB5EED">
        <w:rPr>
          <w:rFonts w:ascii="Times New Roman" w:hAnsi="Times New Roman" w:cs="Times New Roman"/>
        </w:rPr>
        <w:t xml:space="preserve">ASPL auditor shall </w:t>
      </w:r>
      <w:r w:rsidR="0076278F" w:rsidRPr="00EB5EED">
        <w:rPr>
          <w:rFonts w:ascii="Times New Roman" w:hAnsi="Times New Roman" w:cs="Times New Roman"/>
        </w:rPr>
        <w:t>verify</w:t>
      </w:r>
      <w:r w:rsidRPr="00EB5EED">
        <w:rPr>
          <w:rFonts w:ascii="Times New Roman" w:hAnsi="Times New Roman" w:cs="Times New Roman"/>
        </w:rPr>
        <w:t xml:space="preserve"> and evaluate the </w:t>
      </w:r>
      <w:r w:rsidR="00147D04" w:rsidRPr="00EB5EED">
        <w:rPr>
          <w:rFonts w:ascii="Times New Roman" w:hAnsi="Times New Roman" w:cs="Times New Roman"/>
        </w:rPr>
        <w:t>list of members of the group of operators with the required information for each member is continuously updated and aligned with the scope of the certificate</w:t>
      </w:r>
      <w:r w:rsidR="008E01F0" w:rsidRPr="00EB5EED">
        <w:rPr>
          <w:rFonts w:ascii="Times New Roman" w:hAnsi="Times New Roman" w:cs="Times New Roman"/>
        </w:rPr>
        <w:t>.</w:t>
      </w:r>
    </w:p>
    <w:p w14:paraId="18DE1DA5" w14:textId="65867305" w:rsidR="00147D04" w:rsidRPr="00EB5EED" w:rsidRDefault="00044DD0" w:rsidP="00EB5EED">
      <w:pPr>
        <w:pStyle w:val="ListParagraph"/>
        <w:numPr>
          <w:ilvl w:val="0"/>
          <w:numId w:val="21"/>
        </w:numPr>
        <w:spacing w:after="0" w:line="360" w:lineRule="auto"/>
        <w:jc w:val="both"/>
        <w:rPr>
          <w:rFonts w:ascii="Times New Roman" w:hAnsi="Times New Roman" w:cs="Times New Roman"/>
        </w:rPr>
      </w:pPr>
      <w:r w:rsidRPr="00EB5EED">
        <w:rPr>
          <w:rFonts w:ascii="Times New Roman" w:hAnsi="Times New Roman" w:cs="Times New Roman"/>
        </w:rPr>
        <w:t xml:space="preserve"> MS</w:t>
      </w:r>
      <w:r w:rsidR="008E01F0" w:rsidRPr="00EB5EED">
        <w:rPr>
          <w:rFonts w:ascii="Times New Roman" w:hAnsi="Times New Roman" w:cs="Times New Roman"/>
        </w:rPr>
        <w:t xml:space="preserve"> </w:t>
      </w:r>
      <w:r w:rsidRPr="00EB5EED">
        <w:rPr>
          <w:rFonts w:ascii="Times New Roman" w:hAnsi="Times New Roman" w:cs="Times New Roman"/>
        </w:rPr>
        <w:t>ASPL auditor shall verif</w:t>
      </w:r>
      <w:r w:rsidR="008E01F0" w:rsidRPr="00EB5EED">
        <w:rPr>
          <w:rFonts w:ascii="Times New Roman" w:hAnsi="Times New Roman" w:cs="Times New Roman"/>
        </w:rPr>
        <w:t>y</w:t>
      </w:r>
      <w:r w:rsidRPr="00EB5EED">
        <w:rPr>
          <w:rFonts w:ascii="Times New Roman" w:hAnsi="Times New Roman" w:cs="Times New Roman"/>
        </w:rPr>
        <w:t xml:space="preserve"> and evaluate the a</w:t>
      </w:r>
      <w:r w:rsidR="00147D04" w:rsidRPr="00EB5EED">
        <w:rPr>
          <w:rFonts w:ascii="Times New Roman" w:hAnsi="Times New Roman" w:cs="Times New Roman"/>
        </w:rPr>
        <w:t>ll members of the group of operators comply with the criteria set out in Article 36(1)(a), (b) and (e) of Regulation (EU) 2018/848 throughout their participation in the group of operators.</w:t>
      </w:r>
    </w:p>
    <w:p w14:paraId="31FF7997" w14:textId="2CCB5741" w:rsidR="00147D04" w:rsidRPr="00EB5EED" w:rsidRDefault="00EB5EED" w:rsidP="00EB5EED">
      <w:pPr>
        <w:pStyle w:val="ListParagraph"/>
        <w:spacing w:after="0" w:line="360" w:lineRule="auto"/>
        <w:ind w:left="720"/>
        <w:jc w:val="both"/>
        <w:rPr>
          <w:rFonts w:ascii="Times New Roman" w:hAnsi="Times New Roman" w:cs="Times New Roman"/>
        </w:rPr>
      </w:pPr>
      <w:r>
        <w:rPr>
          <w:rFonts w:ascii="Times New Roman" w:hAnsi="Times New Roman" w:cs="Times New Roman"/>
        </w:rPr>
        <w:t xml:space="preserve">E </w:t>
      </w:r>
      <w:r w:rsidR="0076278F" w:rsidRPr="00EB5EED">
        <w:rPr>
          <w:rFonts w:ascii="Times New Roman" w:hAnsi="Times New Roman" w:cs="Times New Roman"/>
        </w:rPr>
        <w:t>- MS</w:t>
      </w:r>
      <w:r w:rsidR="008E01F0" w:rsidRPr="00EB5EED">
        <w:rPr>
          <w:rFonts w:ascii="Times New Roman" w:hAnsi="Times New Roman" w:cs="Times New Roman"/>
        </w:rPr>
        <w:t xml:space="preserve"> </w:t>
      </w:r>
      <w:r w:rsidR="00044DD0" w:rsidRPr="00EB5EED">
        <w:rPr>
          <w:rFonts w:ascii="Times New Roman" w:hAnsi="Times New Roman" w:cs="Times New Roman"/>
        </w:rPr>
        <w:t xml:space="preserve">ASPL auditor shall </w:t>
      </w:r>
      <w:r w:rsidR="008E01F0" w:rsidRPr="00EB5EED">
        <w:rPr>
          <w:rFonts w:ascii="Times New Roman" w:hAnsi="Times New Roman" w:cs="Times New Roman"/>
        </w:rPr>
        <w:t>verify</w:t>
      </w:r>
      <w:r w:rsidR="00044DD0" w:rsidRPr="00EB5EED">
        <w:rPr>
          <w:rFonts w:ascii="Times New Roman" w:hAnsi="Times New Roman" w:cs="Times New Roman"/>
        </w:rPr>
        <w:t xml:space="preserve"> and </w:t>
      </w:r>
      <w:proofErr w:type="gramStart"/>
      <w:r w:rsidR="00044DD0" w:rsidRPr="00EB5EED">
        <w:rPr>
          <w:rFonts w:ascii="Times New Roman" w:hAnsi="Times New Roman" w:cs="Times New Roman"/>
        </w:rPr>
        <w:t>evaluate</w:t>
      </w:r>
      <w:r w:rsidR="0076278F">
        <w:rPr>
          <w:rFonts w:ascii="Times New Roman" w:hAnsi="Times New Roman" w:cs="Times New Roman"/>
        </w:rPr>
        <w:t xml:space="preserve"> </w:t>
      </w:r>
      <w:r w:rsidR="00044DD0" w:rsidRPr="00EB5EED">
        <w:rPr>
          <w:rFonts w:ascii="Times New Roman" w:hAnsi="Times New Roman" w:cs="Times New Roman"/>
        </w:rPr>
        <w:t xml:space="preserve"> the</w:t>
      </w:r>
      <w:proofErr w:type="gramEnd"/>
      <w:r w:rsidR="00044DD0" w:rsidRPr="00EB5EED">
        <w:rPr>
          <w:rFonts w:ascii="Times New Roman" w:hAnsi="Times New Roman" w:cs="Times New Roman"/>
        </w:rPr>
        <w:t xml:space="preserve"> </w:t>
      </w:r>
      <w:r w:rsidR="00147D04" w:rsidRPr="00EB5EED">
        <w:rPr>
          <w:rFonts w:ascii="Times New Roman" w:hAnsi="Times New Roman" w:cs="Times New Roman"/>
        </w:rPr>
        <w:t xml:space="preserve">training and competence of ICS inspectors </w:t>
      </w:r>
      <w:r w:rsidR="00044DD0" w:rsidRPr="00EB5EED">
        <w:rPr>
          <w:rFonts w:ascii="Times New Roman" w:hAnsi="Times New Roman" w:cs="Times New Roman"/>
        </w:rPr>
        <w:t xml:space="preserve">and also </w:t>
      </w:r>
      <w:r w:rsidR="00147D04" w:rsidRPr="00EB5EED">
        <w:rPr>
          <w:rFonts w:ascii="Times New Roman" w:hAnsi="Times New Roman" w:cs="Times New Roman"/>
        </w:rPr>
        <w:t xml:space="preserve">proportionate and adequate  ICS inspectors  without conflicts of interest. </w:t>
      </w:r>
    </w:p>
    <w:p w14:paraId="2AFE959A" w14:textId="0FDF2498" w:rsidR="00147D04" w:rsidRPr="00EB5EED" w:rsidRDefault="00EB5EED" w:rsidP="00EB5EED">
      <w:pPr>
        <w:pStyle w:val="ListParagraph"/>
        <w:spacing w:after="0" w:line="360" w:lineRule="auto"/>
        <w:ind w:left="720"/>
        <w:jc w:val="both"/>
        <w:rPr>
          <w:rFonts w:ascii="Times New Roman" w:hAnsi="Times New Roman" w:cs="Times New Roman"/>
        </w:rPr>
      </w:pPr>
      <w:r>
        <w:rPr>
          <w:rFonts w:ascii="Times New Roman" w:hAnsi="Times New Roman" w:cs="Times New Roman"/>
        </w:rPr>
        <w:lastRenderedPageBreak/>
        <w:t>F</w:t>
      </w:r>
      <w:r w:rsidR="00147D04" w:rsidRPr="00EB5EED">
        <w:rPr>
          <w:rFonts w:ascii="Times New Roman" w:hAnsi="Times New Roman" w:cs="Times New Roman"/>
        </w:rPr>
        <w:t>-</w:t>
      </w:r>
      <w:r w:rsidR="00044DD0" w:rsidRPr="00EB5EED">
        <w:rPr>
          <w:rFonts w:ascii="Times New Roman" w:hAnsi="Times New Roman" w:cs="Times New Roman"/>
        </w:rPr>
        <w:t xml:space="preserve"> MSASPL auditor shall </w:t>
      </w:r>
      <w:r w:rsidR="008E01F0" w:rsidRPr="00EB5EED">
        <w:rPr>
          <w:rFonts w:ascii="Times New Roman" w:hAnsi="Times New Roman" w:cs="Times New Roman"/>
        </w:rPr>
        <w:t>verify</w:t>
      </w:r>
      <w:r w:rsidR="00044DD0" w:rsidRPr="00EB5EED">
        <w:rPr>
          <w:rFonts w:ascii="Times New Roman" w:hAnsi="Times New Roman" w:cs="Times New Roman"/>
        </w:rPr>
        <w:t xml:space="preserve"> and evaluate the</w:t>
      </w:r>
      <w:r w:rsidR="00147D04" w:rsidRPr="00EB5EED">
        <w:rPr>
          <w:rFonts w:ascii="Times New Roman" w:hAnsi="Times New Roman" w:cs="Times New Roman"/>
        </w:rPr>
        <w:t xml:space="preserve"> internal inspections of all members of the group of operators and their activities and production units or premises including purchase and collection centres </w:t>
      </w:r>
      <w:r w:rsidR="00044DD0" w:rsidRPr="00EB5EED">
        <w:rPr>
          <w:rFonts w:ascii="Times New Roman" w:hAnsi="Times New Roman" w:cs="Times New Roman"/>
        </w:rPr>
        <w:t xml:space="preserve">which should </w:t>
      </w:r>
      <w:r w:rsidR="00147D04" w:rsidRPr="00EB5EED">
        <w:rPr>
          <w:rFonts w:ascii="Times New Roman" w:hAnsi="Times New Roman" w:cs="Times New Roman"/>
        </w:rPr>
        <w:t xml:space="preserve">carried out at least annually </w:t>
      </w:r>
      <w:proofErr w:type="gramStart"/>
      <w:r w:rsidR="00147D04" w:rsidRPr="00EB5EED">
        <w:rPr>
          <w:rFonts w:ascii="Times New Roman" w:hAnsi="Times New Roman" w:cs="Times New Roman"/>
        </w:rPr>
        <w:t>and  documented</w:t>
      </w:r>
      <w:proofErr w:type="gramEnd"/>
      <w:r w:rsidR="00147D04" w:rsidRPr="00EB5EED">
        <w:rPr>
          <w:rFonts w:ascii="Times New Roman" w:hAnsi="Times New Roman" w:cs="Times New Roman"/>
        </w:rPr>
        <w:t>.</w:t>
      </w:r>
    </w:p>
    <w:p w14:paraId="250BDCD7" w14:textId="50200017" w:rsidR="00147D04" w:rsidRPr="00EB5EED" w:rsidRDefault="00EB5EED" w:rsidP="00EB5EED">
      <w:pPr>
        <w:pStyle w:val="ListParagraph"/>
        <w:spacing w:after="0" w:line="360" w:lineRule="auto"/>
        <w:ind w:left="720"/>
        <w:jc w:val="both"/>
        <w:rPr>
          <w:rFonts w:ascii="Times New Roman" w:hAnsi="Times New Roman" w:cs="Times New Roman"/>
        </w:rPr>
      </w:pPr>
      <w:r>
        <w:rPr>
          <w:rFonts w:ascii="Times New Roman" w:hAnsi="Times New Roman" w:cs="Times New Roman"/>
        </w:rPr>
        <w:t>G</w:t>
      </w:r>
      <w:r w:rsidR="00147D04" w:rsidRPr="00EB5EED">
        <w:rPr>
          <w:rFonts w:ascii="Times New Roman" w:hAnsi="Times New Roman" w:cs="Times New Roman"/>
        </w:rPr>
        <w:t>-</w:t>
      </w:r>
      <w:r w:rsidR="00044DD0" w:rsidRPr="00EB5EED">
        <w:rPr>
          <w:rFonts w:ascii="Times New Roman" w:hAnsi="Times New Roman" w:cs="Times New Roman"/>
        </w:rPr>
        <w:t xml:space="preserve"> MSASPL auditor shall verified and </w:t>
      </w:r>
      <w:r w:rsidR="00841511" w:rsidRPr="00EB5EED">
        <w:rPr>
          <w:rFonts w:ascii="Times New Roman" w:hAnsi="Times New Roman" w:cs="Times New Roman"/>
        </w:rPr>
        <w:t>evaluate the</w:t>
      </w:r>
      <w:r w:rsidR="00044DD0" w:rsidRPr="00EB5EED">
        <w:rPr>
          <w:rFonts w:ascii="Times New Roman" w:hAnsi="Times New Roman" w:cs="Times New Roman"/>
        </w:rPr>
        <w:t xml:space="preserve"> n</w:t>
      </w:r>
      <w:r w:rsidR="00147D04" w:rsidRPr="00EB5EED">
        <w:rPr>
          <w:rFonts w:ascii="Times New Roman" w:hAnsi="Times New Roman" w:cs="Times New Roman"/>
        </w:rPr>
        <w:t>ew members or new production units and new activities of existing members, including new purchase and collection centres, accepted</w:t>
      </w:r>
      <w:r w:rsidR="00044DD0" w:rsidRPr="00EB5EED">
        <w:rPr>
          <w:rFonts w:ascii="Times New Roman" w:hAnsi="Times New Roman" w:cs="Times New Roman"/>
        </w:rPr>
        <w:t xml:space="preserve"> which should be </w:t>
      </w:r>
      <w:r w:rsidR="00147D04" w:rsidRPr="00EB5EED">
        <w:rPr>
          <w:rFonts w:ascii="Times New Roman" w:hAnsi="Times New Roman" w:cs="Times New Roman"/>
        </w:rPr>
        <w:t>approved by the ICS manager on the basis of the internal inspection report according to the ICS documented procedures that have been put in place</w:t>
      </w:r>
      <w:r w:rsidR="00044DD0" w:rsidRPr="00EB5EED">
        <w:rPr>
          <w:rFonts w:ascii="Times New Roman" w:hAnsi="Times New Roman" w:cs="Times New Roman"/>
        </w:rPr>
        <w:t>.</w:t>
      </w:r>
    </w:p>
    <w:p w14:paraId="482E3333" w14:textId="75E97D78" w:rsidR="00CD5888" w:rsidRPr="00EB5EED" w:rsidRDefault="00EB5EED" w:rsidP="00EB5EED">
      <w:pPr>
        <w:pStyle w:val="ListParagraph"/>
        <w:spacing w:after="0" w:line="360" w:lineRule="auto"/>
        <w:ind w:left="720"/>
        <w:jc w:val="both"/>
        <w:rPr>
          <w:rFonts w:ascii="Times New Roman" w:hAnsi="Times New Roman" w:cs="Times New Roman"/>
        </w:rPr>
      </w:pPr>
      <w:r>
        <w:rPr>
          <w:rFonts w:ascii="Times New Roman" w:hAnsi="Times New Roman" w:cs="Times New Roman"/>
        </w:rPr>
        <w:t>H</w:t>
      </w:r>
      <w:r w:rsidR="00147D04" w:rsidRPr="00EB5EED">
        <w:rPr>
          <w:rFonts w:ascii="Times New Roman" w:hAnsi="Times New Roman" w:cs="Times New Roman"/>
        </w:rPr>
        <w:t xml:space="preserve">- </w:t>
      </w:r>
      <w:r w:rsidR="00044DD0" w:rsidRPr="00EB5EED">
        <w:rPr>
          <w:rFonts w:ascii="Times New Roman" w:hAnsi="Times New Roman" w:cs="Times New Roman"/>
        </w:rPr>
        <w:t xml:space="preserve">MSASPL auditor shall verified and </w:t>
      </w:r>
      <w:r w:rsidR="00841511" w:rsidRPr="00EB5EED">
        <w:rPr>
          <w:rFonts w:ascii="Times New Roman" w:hAnsi="Times New Roman" w:cs="Times New Roman"/>
        </w:rPr>
        <w:t>evaluate that</w:t>
      </w:r>
      <w:r w:rsidR="00044DD0" w:rsidRPr="00EB5EED">
        <w:rPr>
          <w:rFonts w:ascii="Times New Roman" w:hAnsi="Times New Roman" w:cs="Times New Roman"/>
        </w:rPr>
        <w:t xml:space="preserve"> the </w:t>
      </w:r>
      <w:r w:rsidR="00147D04" w:rsidRPr="00EB5EED">
        <w:rPr>
          <w:rFonts w:ascii="Times New Roman" w:hAnsi="Times New Roman" w:cs="Times New Roman"/>
        </w:rPr>
        <w:t>ICS manager takes appropriate measures in case of non-compliance, including their follow up, according to the ICS documented procedures that have been put in place</w:t>
      </w:r>
      <w:r w:rsidR="00CD5888" w:rsidRPr="00EB5EED">
        <w:rPr>
          <w:rFonts w:ascii="Times New Roman" w:hAnsi="Times New Roman" w:cs="Times New Roman"/>
        </w:rPr>
        <w:t xml:space="preserve"> and also any notification to the MSASPL.</w:t>
      </w:r>
    </w:p>
    <w:p w14:paraId="0134FAC4" w14:textId="0AADD1C5" w:rsidR="00FF25E8" w:rsidRPr="00EB5EED" w:rsidRDefault="00EB5EED" w:rsidP="00EB5EED">
      <w:pPr>
        <w:pStyle w:val="ListParagraph"/>
        <w:spacing w:after="0" w:line="360" w:lineRule="auto"/>
        <w:ind w:left="720"/>
        <w:jc w:val="both"/>
        <w:rPr>
          <w:rFonts w:ascii="Times New Roman" w:hAnsi="Times New Roman" w:cs="Times New Roman"/>
        </w:rPr>
      </w:pPr>
      <w:r>
        <w:rPr>
          <w:rFonts w:ascii="Times New Roman" w:hAnsi="Times New Roman" w:cs="Times New Roman"/>
        </w:rPr>
        <w:t>I</w:t>
      </w:r>
      <w:r w:rsidR="00CD5888" w:rsidRPr="00EB5EED">
        <w:rPr>
          <w:rFonts w:ascii="Times New Roman" w:hAnsi="Times New Roman" w:cs="Times New Roman"/>
        </w:rPr>
        <w:t xml:space="preserve">- MSASPL auditor shall verified and evaluate the </w:t>
      </w:r>
      <w:r w:rsidR="00147D04" w:rsidRPr="00EB5EED">
        <w:rPr>
          <w:rFonts w:ascii="Times New Roman" w:hAnsi="Times New Roman" w:cs="Times New Roman"/>
        </w:rPr>
        <w:t>internal traceability for all products and members of the group of operators is ensured by estimating quantities and by cross-checking the yields of each member of the group of operators</w:t>
      </w:r>
      <w:r w:rsidR="00FF25E8" w:rsidRPr="00EB5EED">
        <w:rPr>
          <w:rFonts w:ascii="Times New Roman" w:hAnsi="Times New Roman" w:cs="Times New Roman"/>
        </w:rPr>
        <w:t>.</w:t>
      </w:r>
    </w:p>
    <w:p w14:paraId="20E5EB16" w14:textId="445C79AF" w:rsidR="008935CF" w:rsidRPr="00EB5EED" w:rsidRDefault="00EB5EED" w:rsidP="00EB5EED">
      <w:pPr>
        <w:pStyle w:val="ListParagraph"/>
        <w:spacing w:after="0" w:line="360" w:lineRule="auto"/>
        <w:ind w:left="720"/>
        <w:jc w:val="both"/>
        <w:rPr>
          <w:rFonts w:ascii="Times New Roman" w:hAnsi="Times New Roman" w:cs="Times New Roman"/>
        </w:rPr>
      </w:pPr>
      <w:r>
        <w:rPr>
          <w:rFonts w:ascii="Times New Roman" w:hAnsi="Times New Roman" w:cs="Times New Roman"/>
        </w:rPr>
        <w:t>J</w:t>
      </w:r>
      <w:r w:rsidR="00FF25E8" w:rsidRPr="00EB5EED">
        <w:rPr>
          <w:rFonts w:ascii="Times New Roman" w:hAnsi="Times New Roman" w:cs="Times New Roman"/>
        </w:rPr>
        <w:t xml:space="preserve">-MSASPL auditor shall verified and evaluate </w:t>
      </w:r>
      <w:r w:rsidR="00841511" w:rsidRPr="00EB5EED">
        <w:rPr>
          <w:rFonts w:ascii="Times New Roman" w:hAnsi="Times New Roman" w:cs="Times New Roman"/>
        </w:rPr>
        <w:t>the maps</w:t>
      </w:r>
      <w:r w:rsidR="00FF25E8" w:rsidRPr="00EB5EED">
        <w:rPr>
          <w:rFonts w:ascii="Times New Roman" w:hAnsi="Times New Roman" w:cs="Times New Roman"/>
        </w:rPr>
        <w:t xml:space="preserve"> or sketches with cardinal directions and geo-location of the production units and premises to be physically inspected, as provided by the groups of operators.</w:t>
      </w:r>
    </w:p>
    <w:p w14:paraId="7CF3777D" w14:textId="2DCA4C09" w:rsidR="008935CF" w:rsidRPr="00EB5EED" w:rsidRDefault="008935CF" w:rsidP="00EB5EED">
      <w:pPr>
        <w:pStyle w:val="ListParagraph"/>
        <w:spacing w:after="0" w:line="360" w:lineRule="auto"/>
        <w:ind w:left="720"/>
        <w:jc w:val="both"/>
        <w:rPr>
          <w:rFonts w:ascii="Times New Roman" w:hAnsi="Times New Roman" w:cs="Times New Roman"/>
        </w:rPr>
      </w:pPr>
      <w:r w:rsidRPr="00EB5EED">
        <w:rPr>
          <w:rFonts w:ascii="Times New Roman" w:hAnsi="Times New Roman" w:cs="Times New Roman"/>
        </w:rPr>
        <w:t xml:space="preserve">K- MSASPL auditor shall verified and evaluate </w:t>
      </w:r>
      <w:r w:rsidR="00841511" w:rsidRPr="00EB5EED">
        <w:rPr>
          <w:rFonts w:ascii="Times New Roman" w:hAnsi="Times New Roman" w:cs="Times New Roman"/>
        </w:rPr>
        <w:t>the production</w:t>
      </w:r>
      <w:r w:rsidR="00FF25E8" w:rsidRPr="00EB5EED">
        <w:rPr>
          <w:rFonts w:ascii="Times New Roman" w:hAnsi="Times New Roman" w:cs="Times New Roman"/>
        </w:rPr>
        <w:t xml:space="preserve"> units, equipment, means of transport, premises and other places under the control of </w:t>
      </w:r>
      <w:r w:rsidR="00841511" w:rsidRPr="00EB5EED">
        <w:rPr>
          <w:rFonts w:ascii="Times New Roman" w:hAnsi="Times New Roman" w:cs="Times New Roman"/>
        </w:rPr>
        <w:t>the group</w:t>
      </w:r>
      <w:r w:rsidR="00FF25E8" w:rsidRPr="00EB5EED">
        <w:rPr>
          <w:rFonts w:ascii="Times New Roman" w:hAnsi="Times New Roman" w:cs="Times New Roman"/>
        </w:rPr>
        <w:t xml:space="preserve"> of operators.</w:t>
      </w:r>
    </w:p>
    <w:p w14:paraId="50195E10" w14:textId="77777777" w:rsidR="008935CF" w:rsidRPr="00EB5EED" w:rsidRDefault="008935CF" w:rsidP="00EB5EED">
      <w:pPr>
        <w:pStyle w:val="ListParagraph"/>
        <w:spacing w:after="0" w:line="360" w:lineRule="auto"/>
        <w:ind w:left="720"/>
        <w:jc w:val="both"/>
        <w:rPr>
          <w:rFonts w:ascii="Times New Roman" w:hAnsi="Times New Roman" w:cs="Times New Roman"/>
        </w:rPr>
      </w:pPr>
      <w:r w:rsidRPr="00EB5EED">
        <w:rPr>
          <w:rFonts w:ascii="Times New Roman" w:hAnsi="Times New Roman" w:cs="Times New Roman"/>
        </w:rPr>
        <w:t xml:space="preserve">L- MSASPL auditor verified the </w:t>
      </w:r>
      <w:r w:rsidR="00FF25E8" w:rsidRPr="00EB5EED">
        <w:rPr>
          <w:rFonts w:ascii="Times New Roman" w:hAnsi="Times New Roman" w:cs="Times New Roman"/>
        </w:rPr>
        <w:t>traceability, labelling, presentation, advertising and relevant packaging materials</w:t>
      </w:r>
      <w:r w:rsidRPr="00EB5EED">
        <w:rPr>
          <w:rFonts w:ascii="Times New Roman" w:hAnsi="Times New Roman" w:cs="Times New Roman"/>
        </w:rPr>
        <w:t xml:space="preserve"> by the following methods.</w:t>
      </w:r>
    </w:p>
    <w:p w14:paraId="6D4E745F" w14:textId="682DAFFE" w:rsidR="008935CF" w:rsidRPr="00EB5EED" w:rsidRDefault="008935CF" w:rsidP="00EB5EED">
      <w:pPr>
        <w:pStyle w:val="ListParagraph"/>
        <w:numPr>
          <w:ilvl w:val="0"/>
          <w:numId w:val="25"/>
        </w:numPr>
        <w:spacing w:after="0" w:line="360" w:lineRule="auto"/>
        <w:jc w:val="both"/>
        <w:rPr>
          <w:rFonts w:ascii="Times New Roman" w:hAnsi="Times New Roman" w:cs="Times New Roman"/>
        </w:rPr>
      </w:pPr>
      <w:r w:rsidRPr="00EB5EED">
        <w:rPr>
          <w:rFonts w:ascii="Times New Roman" w:hAnsi="Times New Roman" w:cs="Times New Roman"/>
        </w:rPr>
        <w:t>I</w:t>
      </w:r>
      <w:r w:rsidR="00FF25E8" w:rsidRPr="00EB5EED">
        <w:rPr>
          <w:rFonts w:ascii="Times New Roman" w:hAnsi="Times New Roman" w:cs="Times New Roman"/>
        </w:rPr>
        <w:t>nterviews with operators and staff</w:t>
      </w:r>
      <w:r w:rsidRPr="00EB5EED">
        <w:rPr>
          <w:rFonts w:ascii="Times New Roman" w:hAnsi="Times New Roman" w:cs="Times New Roman"/>
        </w:rPr>
        <w:t>.</w:t>
      </w:r>
    </w:p>
    <w:p w14:paraId="658CB2BF" w14:textId="77777777" w:rsidR="008935CF" w:rsidRPr="00EB5EED" w:rsidRDefault="00FF25E8" w:rsidP="00EB5EED">
      <w:pPr>
        <w:pStyle w:val="ListParagraph"/>
        <w:numPr>
          <w:ilvl w:val="0"/>
          <w:numId w:val="25"/>
        </w:numPr>
        <w:spacing w:after="0" w:line="360" w:lineRule="auto"/>
        <w:jc w:val="both"/>
        <w:rPr>
          <w:rFonts w:ascii="Times New Roman" w:hAnsi="Times New Roman" w:cs="Times New Roman"/>
        </w:rPr>
      </w:pPr>
      <w:r w:rsidRPr="00EB5EED">
        <w:rPr>
          <w:rFonts w:ascii="Times New Roman" w:hAnsi="Times New Roman" w:cs="Times New Roman"/>
        </w:rPr>
        <w:t>sampling and laboratory analysis</w:t>
      </w:r>
      <w:r w:rsidR="008935CF" w:rsidRPr="00EB5EED">
        <w:rPr>
          <w:rFonts w:ascii="Times New Roman" w:hAnsi="Times New Roman" w:cs="Times New Roman"/>
        </w:rPr>
        <w:t>.</w:t>
      </w:r>
    </w:p>
    <w:p w14:paraId="2895C8A1" w14:textId="2606A90C" w:rsidR="008935CF" w:rsidRPr="00EB5EED" w:rsidRDefault="00841511" w:rsidP="00EB5EED">
      <w:pPr>
        <w:pStyle w:val="ListParagraph"/>
        <w:numPr>
          <w:ilvl w:val="0"/>
          <w:numId w:val="25"/>
        </w:numPr>
        <w:spacing w:after="0" w:line="360" w:lineRule="auto"/>
        <w:jc w:val="both"/>
        <w:rPr>
          <w:rFonts w:ascii="Times New Roman" w:hAnsi="Times New Roman" w:cs="Times New Roman"/>
        </w:rPr>
      </w:pPr>
      <w:r>
        <w:rPr>
          <w:rFonts w:ascii="Times New Roman" w:hAnsi="Times New Roman" w:cs="Times New Roman"/>
        </w:rPr>
        <w:t>T</w:t>
      </w:r>
      <w:r w:rsidR="00FF25E8" w:rsidRPr="00EB5EED">
        <w:rPr>
          <w:rFonts w:ascii="Times New Roman" w:hAnsi="Times New Roman" w:cs="Times New Roman"/>
        </w:rPr>
        <w:t>he examination of the control system that operators and groups of operators have put in place, including an evaluation of its effectiveness</w:t>
      </w:r>
      <w:r w:rsidR="008935CF" w:rsidRPr="00EB5EED">
        <w:rPr>
          <w:rFonts w:ascii="Times New Roman" w:hAnsi="Times New Roman" w:cs="Times New Roman"/>
        </w:rPr>
        <w:t>.</w:t>
      </w:r>
    </w:p>
    <w:p w14:paraId="6A749708" w14:textId="77777777" w:rsidR="008935CF" w:rsidRPr="00EB5EED" w:rsidRDefault="008935CF" w:rsidP="00EB5EED">
      <w:pPr>
        <w:pStyle w:val="ListParagraph"/>
        <w:numPr>
          <w:ilvl w:val="0"/>
          <w:numId w:val="25"/>
        </w:numPr>
        <w:spacing w:after="0" w:line="360" w:lineRule="auto"/>
        <w:jc w:val="both"/>
        <w:rPr>
          <w:rFonts w:ascii="Times New Roman" w:hAnsi="Times New Roman" w:cs="Times New Roman"/>
        </w:rPr>
      </w:pPr>
      <w:r w:rsidRPr="00EB5EED">
        <w:rPr>
          <w:rFonts w:ascii="Times New Roman" w:hAnsi="Times New Roman" w:cs="Times New Roman"/>
        </w:rPr>
        <w:t>T</w:t>
      </w:r>
      <w:r w:rsidR="00FF25E8" w:rsidRPr="00EB5EED">
        <w:rPr>
          <w:rFonts w:ascii="Times New Roman" w:hAnsi="Times New Roman" w:cs="Times New Roman"/>
        </w:rPr>
        <w:t>he examination of non-compliances found during previous inspections and the measures taken by the operators or by the groups of operators to address them</w:t>
      </w:r>
      <w:r w:rsidRPr="00EB5EED">
        <w:rPr>
          <w:rFonts w:ascii="Times New Roman" w:hAnsi="Times New Roman" w:cs="Times New Roman"/>
        </w:rPr>
        <w:t>.</w:t>
      </w:r>
    </w:p>
    <w:p w14:paraId="16CE710D" w14:textId="597E401F" w:rsidR="00FF25E8" w:rsidRPr="00EB5EED" w:rsidRDefault="00FF25E8" w:rsidP="00EB5EED">
      <w:pPr>
        <w:pStyle w:val="ListParagraph"/>
        <w:numPr>
          <w:ilvl w:val="0"/>
          <w:numId w:val="25"/>
        </w:numPr>
        <w:spacing w:after="0" w:line="360" w:lineRule="auto"/>
        <w:jc w:val="both"/>
        <w:rPr>
          <w:rFonts w:ascii="Times New Roman" w:hAnsi="Times New Roman" w:cs="Times New Roman"/>
        </w:rPr>
      </w:pPr>
      <w:r w:rsidRPr="00EB5EED">
        <w:rPr>
          <w:rFonts w:ascii="Times New Roman" w:hAnsi="Times New Roman" w:cs="Times New Roman"/>
        </w:rPr>
        <w:t xml:space="preserve">any other action required to identify cases of non-compliance. </w:t>
      </w:r>
    </w:p>
    <w:p w14:paraId="29D7F43E" w14:textId="3267DB72" w:rsidR="008935CF" w:rsidRPr="00EB5EED" w:rsidRDefault="008935CF" w:rsidP="00EB5EED">
      <w:pPr>
        <w:pStyle w:val="Default"/>
        <w:numPr>
          <w:ilvl w:val="0"/>
          <w:numId w:val="26"/>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 xml:space="preserve">MSASPL auditor shall check the traceability </w:t>
      </w:r>
      <w:proofErr w:type="gramStart"/>
      <w:r w:rsidRPr="00EB5EED">
        <w:rPr>
          <w:rFonts w:ascii="Times New Roman" w:hAnsi="Times New Roman" w:cs="Times New Roman"/>
          <w:sz w:val="22"/>
          <w:szCs w:val="22"/>
        </w:rPr>
        <w:t>by  appropriate</w:t>
      </w:r>
      <w:proofErr w:type="gramEnd"/>
      <w:r w:rsidRPr="00EB5EED">
        <w:rPr>
          <w:rFonts w:ascii="Times New Roman" w:hAnsi="Times New Roman" w:cs="Times New Roman"/>
          <w:sz w:val="22"/>
          <w:szCs w:val="22"/>
        </w:rPr>
        <w:t xml:space="preserve"> documents including stock and financial records such as.</w:t>
      </w:r>
    </w:p>
    <w:p w14:paraId="2CCAD28B" w14:textId="77777777" w:rsidR="008935CF" w:rsidRPr="00EB5EED" w:rsidRDefault="008935CF" w:rsidP="00EB5EED">
      <w:pPr>
        <w:pStyle w:val="Default"/>
        <w:numPr>
          <w:ilvl w:val="0"/>
          <w:numId w:val="27"/>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The name and address of the supplier and, where different, of the owner or the seller, or the exporter of the products.</w:t>
      </w:r>
    </w:p>
    <w:p w14:paraId="5E5C917A" w14:textId="77777777" w:rsidR="008935CF" w:rsidRPr="00EB5EED" w:rsidRDefault="008935CF" w:rsidP="00EB5EED">
      <w:pPr>
        <w:pStyle w:val="Default"/>
        <w:numPr>
          <w:ilvl w:val="0"/>
          <w:numId w:val="27"/>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lastRenderedPageBreak/>
        <w:t>the name and address of the consignee and, where different, of the buyer or importer of the products.</w:t>
      </w:r>
    </w:p>
    <w:p w14:paraId="609CFAA0" w14:textId="26CA792B" w:rsidR="008935CF" w:rsidRPr="00EB5EED" w:rsidRDefault="008935CF" w:rsidP="00EB5EED">
      <w:pPr>
        <w:pStyle w:val="Default"/>
        <w:numPr>
          <w:ilvl w:val="0"/>
          <w:numId w:val="27"/>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The certificate of the supplier in accordance.</w:t>
      </w:r>
    </w:p>
    <w:p w14:paraId="40973166" w14:textId="77777777" w:rsidR="008935CF" w:rsidRPr="00EB5EED" w:rsidRDefault="008935CF" w:rsidP="00EB5EED">
      <w:pPr>
        <w:pStyle w:val="Default"/>
        <w:spacing w:line="360" w:lineRule="auto"/>
        <w:ind w:left="1440"/>
        <w:jc w:val="both"/>
        <w:rPr>
          <w:rFonts w:ascii="Times New Roman" w:hAnsi="Times New Roman" w:cs="Times New Roman"/>
          <w:sz w:val="22"/>
          <w:szCs w:val="22"/>
        </w:rPr>
      </w:pPr>
    </w:p>
    <w:p w14:paraId="6C9D3027" w14:textId="7B16651B" w:rsidR="008935CF" w:rsidRPr="00EB5EED" w:rsidRDefault="008935CF" w:rsidP="00EB5EED">
      <w:pPr>
        <w:pStyle w:val="Default"/>
        <w:numPr>
          <w:ilvl w:val="0"/>
          <w:numId w:val="27"/>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The appropriate lot identification</w:t>
      </w:r>
    </w:p>
    <w:p w14:paraId="722D947F" w14:textId="555A6A9F" w:rsidR="008935CF" w:rsidRPr="00EB5EED" w:rsidRDefault="008935CF" w:rsidP="00EB5EED">
      <w:pPr>
        <w:pStyle w:val="Default"/>
        <w:numPr>
          <w:ilvl w:val="0"/>
          <w:numId w:val="26"/>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 xml:space="preserve">MSASPL </w:t>
      </w:r>
      <w:r w:rsidR="007B4B20" w:rsidRPr="00EB5EED">
        <w:rPr>
          <w:rFonts w:ascii="Times New Roman" w:hAnsi="Times New Roman" w:cs="Times New Roman"/>
          <w:sz w:val="22"/>
          <w:szCs w:val="22"/>
        </w:rPr>
        <w:t xml:space="preserve">auditor shall verify and evaluate the </w:t>
      </w:r>
      <w:r w:rsidRPr="00EB5EED">
        <w:rPr>
          <w:rFonts w:ascii="Times New Roman" w:hAnsi="Times New Roman" w:cs="Times New Roman"/>
          <w:sz w:val="22"/>
          <w:szCs w:val="22"/>
        </w:rPr>
        <w:t xml:space="preserve">mass </w:t>
      </w:r>
      <w:proofErr w:type="gramStart"/>
      <w:r w:rsidRPr="00EB5EED">
        <w:rPr>
          <w:rFonts w:ascii="Times New Roman" w:hAnsi="Times New Roman" w:cs="Times New Roman"/>
          <w:sz w:val="22"/>
          <w:szCs w:val="22"/>
        </w:rPr>
        <w:t>balance  cover</w:t>
      </w:r>
      <w:r w:rsidR="007B4B20" w:rsidRPr="00EB5EED">
        <w:rPr>
          <w:rFonts w:ascii="Times New Roman" w:hAnsi="Times New Roman" w:cs="Times New Roman"/>
          <w:sz w:val="22"/>
          <w:szCs w:val="22"/>
        </w:rPr>
        <w:t>s</w:t>
      </w:r>
      <w:proofErr w:type="gramEnd"/>
      <w:r w:rsidRPr="00EB5EED">
        <w:rPr>
          <w:rFonts w:ascii="Times New Roman" w:hAnsi="Times New Roman" w:cs="Times New Roman"/>
          <w:sz w:val="22"/>
          <w:szCs w:val="22"/>
        </w:rPr>
        <w:t xml:space="preserve"> the following elements justified by appropriate documents including stock and financial records, where relevant:</w:t>
      </w:r>
    </w:p>
    <w:p w14:paraId="438BC9C2" w14:textId="77777777" w:rsidR="007B4B20" w:rsidRPr="00EB5EED" w:rsidRDefault="007B4B20" w:rsidP="00EB5EED">
      <w:pPr>
        <w:pStyle w:val="Default"/>
        <w:numPr>
          <w:ilvl w:val="0"/>
          <w:numId w:val="28"/>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T</w:t>
      </w:r>
      <w:r w:rsidR="008935CF" w:rsidRPr="00EB5EED">
        <w:rPr>
          <w:rFonts w:ascii="Times New Roman" w:hAnsi="Times New Roman" w:cs="Times New Roman"/>
          <w:sz w:val="22"/>
          <w:szCs w:val="22"/>
        </w:rPr>
        <w:t>he nature and the quantities of products delivered to the unit and, where relevant, of materials bought and the use of such materials, and, where relevant, the composition of products</w:t>
      </w:r>
      <w:r w:rsidRPr="00EB5EED">
        <w:rPr>
          <w:rFonts w:ascii="Times New Roman" w:hAnsi="Times New Roman" w:cs="Times New Roman"/>
          <w:sz w:val="22"/>
          <w:szCs w:val="22"/>
        </w:rPr>
        <w:t>.</w:t>
      </w:r>
    </w:p>
    <w:p w14:paraId="610998E3" w14:textId="77777777" w:rsidR="007B4B20" w:rsidRPr="00EB5EED" w:rsidRDefault="007B4B20" w:rsidP="00EB5EED">
      <w:pPr>
        <w:pStyle w:val="Default"/>
        <w:numPr>
          <w:ilvl w:val="0"/>
          <w:numId w:val="28"/>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T</w:t>
      </w:r>
      <w:r w:rsidR="008935CF" w:rsidRPr="00EB5EED">
        <w:rPr>
          <w:rFonts w:ascii="Times New Roman" w:hAnsi="Times New Roman" w:cs="Times New Roman"/>
          <w:sz w:val="22"/>
          <w:szCs w:val="22"/>
        </w:rPr>
        <w:t>he nature and the quantities of products held in storage at the premises including at the time of the physical on-the- spot inspection</w:t>
      </w:r>
      <w:r w:rsidRPr="00EB5EED">
        <w:rPr>
          <w:rFonts w:ascii="Times New Roman" w:hAnsi="Times New Roman" w:cs="Times New Roman"/>
          <w:sz w:val="22"/>
          <w:szCs w:val="22"/>
        </w:rPr>
        <w:t>.</w:t>
      </w:r>
    </w:p>
    <w:p w14:paraId="2D8F595C" w14:textId="77777777" w:rsidR="007B4B20" w:rsidRPr="00EB5EED" w:rsidRDefault="007B4B20" w:rsidP="00EB5EED">
      <w:pPr>
        <w:pStyle w:val="Default"/>
        <w:numPr>
          <w:ilvl w:val="0"/>
          <w:numId w:val="28"/>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T</w:t>
      </w:r>
      <w:r w:rsidR="008935CF" w:rsidRPr="00EB5EED">
        <w:rPr>
          <w:rFonts w:ascii="Times New Roman" w:hAnsi="Times New Roman" w:cs="Times New Roman"/>
          <w:sz w:val="22"/>
          <w:szCs w:val="22"/>
        </w:rPr>
        <w:t>he nature and quantities of the products that have left the unit of the operators or groups of operators to the consignee’s premises or storage facilities</w:t>
      </w:r>
      <w:r w:rsidRPr="00EB5EED">
        <w:rPr>
          <w:rFonts w:ascii="Times New Roman" w:hAnsi="Times New Roman" w:cs="Times New Roman"/>
          <w:sz w:val="22"/>
          <w:szCs w:val="22"/>
        </w:rPr>
        <w:t>.</w:t>
      </w:r>
    </w:p>
    <w:p w14:paraId="4EE7C776" w14:textId="77777777" w:rsidR="007B4B20" w:rsidRPr="00EB5EED" w:rsidRDefault="007B4B20" w:rsidP="00EB5EED">
      <w:pPr>
        <w:pStyle w:val="Default"/>
        <w:numPr>
          <w:ilvl w:val="0"/>
          <w:numId w:val="28"/>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I</w:t>
      </w:r>
      <w:r w:rsidR="008935CF" w:rsidRPr="00EB5EED">
        <w:rPr>
          <w:rFonts w:ascii="Times New Roman" w:hAnsi="Times New Roman" w:cs="Times New Roman"/>
          <w:sz w:val="22"/>
          <w:szCs w:val="22"/>
        </w:rPr>
        <w:t>n case of operators or groups of buy or sell the product(s) without storing or physically handling the product(s), the nature and the quantities of products that have been bought and sold</w:t>
      </w:r>
      <w:r w:rsidRPr="00EB5EED">
        <w:rPr>
          <w:rFonts w:ascii="Times New Roman" w:hAnsi="Times New Roman" w:cs="Times New Roman"/>
          <w:sz w:val="22"/>
          <w:szCs w:val="22"/>
        </w:rPr>
        <w:t>.</w:t>
      </w:r>
    </w:p>
    <w:p w14:paraId="683E5083" w14:textId="77777777" w:rsidR="007B4B20" w:rsidRPr="00EB5EED" w:rsidRDefault="007B4B20" w:rsidP="00EB5EED">
      <w:pPr>
        <w:pStyle w:val="Default"/>
        <w:numPr>
          <w:ilvl w:val="0"/>
          <w:numId w:val="28"/>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T</w:t>
      </w:r>
      <w:r w:rsidR="008935CF" w:rsidRPr="00EB5EED">
        <w:rPr>
          <w:rFonts w:ascii="Times New Roman" w:hAnsi="Times New Roman" w:cs="Times New Roman"/>
          <w:sz w:val="22"/>
          <w:szCs w:val="22"/>
        </w:rPr>
        <w:t>he yield of the products obtained, collected or harvested over the previous year</w:t>
      </w:r>
      <w:r w:rsidRPr="00EB5EED">
        <w:rPr>
          <w:rFonts w:ascii="Times New Roman" w:hAnsi="Times New Roman" w:cs="Times New Roman"/>
          <w:sz w:val="22"/>
          <w:szCs w:val="22"/>
        </w:rPr>
        <w:t>.</w:t>
      </w:r>
    </w:p>
    <w:p w14:paraId="3C938E5E" w14:textId="77777777" w:rsidR="00841511" w:rsidRDefault="007B4B20" w:rsidP="00841511">
      <w:pPr>
        <w:pStyle w:val="Default"/>
        <w:numPr>
          <w:ilvl w:val="0"/>
          <w:numId w:val="28"/>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T</w:t>
      </w:r>
      <w:r w:rsidR="008935CF" w:rsidRPr="00EB5EED">
        <w:rPr>
          <w:rFonts w:ascii="Times New Roman" w:hAnsi="Times New Roman" w:cs="Times New Roman"/>
          <w:sz w:val="22"/>
          <w:szCs w:val="22"/>
        </w:rPr>
        <w:t>he estimated or actual yield of the products obtained, collected or harvested over the current year</w:t>
      </w:r>
      <w:r w:rsidRPr="00EB5EED">
        <w:rPr>
          <w:rFonts w:ascii="Times New Roman" w:hAnsi="Times New Roman" w:cs="Times New Roman"/>
          <w:sz w:val="22"/>
          <w:szCs w:val="22"/>
        </w:rPr>
        <w:t>.</w:t>
      </w:r>
    </w:p>
    <w:p w14:paraId="7C4D9A78" w14:textId="6D10E7A5" w:rsidR="007B4B20" w:rsidRPr="00841511" w:rsidRDefault="007B4B20" w:rsidP="00841511">
      <w:pPr>
        <w:pStyle w:val="Default"/>
        <w:numPr>
          <w:ilvl w:val="0"/>
          <w:numId w:val="28"/>
        </w:numPr>
        <w:spacing w:line="360" w:lineRule="auto"/>
        <w:jc w:val="both"/>
        <w:rPr>
          <w:rFonts w:ascii="Times New Roman" w:hAnsi="Times New Roman" w:cs="Times New Roman"/>
          <w:sz w:val="22"/>
          <w:szCs w:val="22"/>
        </w:rPr>
      </w:pPr>
      <w:r w:rsidRPr="00841511">
        <w:rPr>
          <w:rFonts w:ascii="Times New Roman" w:hAnsi="Times New Roman" w:cs="Times New Roman"/>
          <w:sz w:val="22"/>
          <w:szCs w:val="22"/>
        </w:rPr>
        <w:t>T</w:t>
      </w:r>
      <w:r w:rsidR="008935CF" w:rsidRPr="00841511">
        <w:rPr>
          <w:rFonts w:ascii="Times New Roman" w:hAnsi="Times New Roman" w:cs="Times New Roman"/>
          <w:sz w:val="22"/>
          <w:szCs w:val="22"/>
        </w:rPr>
        <w:t>he number and/or weight of livestock managed over the current and previous year</w:t>
      </w:r>
      <w:r w:rsidRPr="00841511">
        <w:rPr>
          <w:rFonts w:ascii="Times New Roman" w:hAnsi="Times New Roman" w:cs="Times New Roman"/>
          <w:sz w:val="22"/>
          <w:szCs w:val="22"/>
        </w:rPr>
        <w:t>.</w:t>
      </w:r>
    </w:p>
    <w:p w14:paraId="770115B3" w14:textId="77777777" w:rsidR="007B4B20" w:rsidRPr="00EB5EED" w:rsidRDefault="007B4B20" w:rsidP="00EB5EED">
      <w:pPr>
        <w:pStyle w:val="Default"/>
        <w:numPr>
          <w:ilvl w:val="0"/>
          <w:numId w:val="28"/>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 xml:space="preserve"> A</w:t>
      </w:r>
      <w:r w:rsidR="008935CF" w:rsidRPr="00EB5EED">
        <w:rPr>
          <w:rFonts w:ascii="Times New Roman" w:hAnsi="Times New Roman" w:cs="Times New Roman"/>
          <w:sz w:val="22"/>
          <w:szCs w:val="22"/>
        </w:rPr>
        <w:t>ny losses, increase or decrease in quantity of products at any stage of production, preparation and distribution</w:t>
      </w:r>
      <w:r w:rsidRPr="00EB5EED">
        <w:rPr>
          <w:rFonts w:ascii="Times New Roman" w:hAnsi="Times New Roman" w:cs="Times New Roman"/>
          <w:sz w:val="22"/>
          <w:szCs w:val="22"/>
        </w:rPr>
        <w:t>.</w:t>
      </w:r>
    </w:p>
    <w:p w14:paraId="11B40B2A" w14:textId="37E6C524" w:rsidR="008935CF" w:rsidRPr="00EB5EED" w:rsidRDefault="007B4B20" w:rsidP="00EB5EED">
      <w:pPr>
        <w:pStyle w:val="Default"/>
        <w:numPr>
          <w:ilvl w:val="0"/>
          <w:numId w:val="28"/>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T</w:t>
      </w:r>
      <w:r w:rsidR="008935CF" w:rsidRPr="00EB5EED">
        <w:rPr>
          <w:rFonts w:ascii="Times New Roman" w:hAnsi="Times New Roman" w:cs="Times New Roman"/>
          <w:sz w:val="22"/>
          <w:szCs w:val="22"/>
        </w:rPr>
        <w:t>he total output of the holding in terms of organic and non-organic products.</w:t>
      </w:r>
    </w:p>
    <w:p w14:paraId="006ADC3E" w14:textId="77777777" w:rsidR="007B4B20" w:rsidRPr="00EB5EED" w:rsidRDefault="007B4B20" w:rsidP="00EB5EED">
      <w:pPr>
        <w:pStyle w:val="Default"/>
        <w:spacing w:line="360" w:lineRule="auto"/>
        <w:jc w:val="both"/>
        <w:rPr>
          <w:rFonts w:ascii="Times New Roman" w:hAnsi="Times New Roman" w:cs="Times New Roman"/>
          <w:sz w:val="22"/>
          <w:szCs w:val="22"/>
        </w:rPr>
      </w:pPr>
    </w:p>
    <w:p w14:paraId="1E8FD552" w14:textId="62ADA908" w:rsidR="007B4B20" w:rsidRPr="00EB5EED" w:rsidRDefault="007B4B20" w:rsidP="00EB5EED">
      <w:pPr>
        <w:pStyle w:val="Default"/>
        <w:numPr>
          <w:ilvl w:val="0"/>
          <w:numId w:val="26"/>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 xml:space="preserve">MSASPL </w:t>
      </w:r>
      <w:r w:rsidR="00841511" w:rsidRPr="00EB5EED">
        <w:rPr>
          <w:rFonts w:ascii="Times New Roman" w:hAnsi="Times New Roman" w:cs="Times New Roman"/>
          <w:sz w:val="22"/>
          <w:szCs w:val="22"/>
        </w:rPr>
        <w:t>do risk</w:t>
      </w:r>
      <w:r w:rsidRPr="00EB5EED">
        <w:rPr>
          <w:rFonts w:ascii="Times New Roman" w:hAnsi="Times New Roman" w:cs="Times New Roman"/>
          <w:sz w:val="22"/>
          <w:szCs w:val="22"/>
        </w:rPr>
        <w:t xml:space="preserve"> assessment to select the sample of the members of the group of operators.</w:t>
      </w:r>
    </w:p>
    <w:p w14:paraId="3DE097EF" w14:textId="6C318656" w:rsidR="007B4B20" w:rsidRPr="00EB5EED" w:rsidRDefault="007B4B20" w:rsidP="00EB5EED">
      <w:pPr>
        <w:pStyle w:val="Default"/>
        <w:spacing w:line="360" w:lineRule="auto"/>
        <w:ind w:left="720"/>
        <w:jc w:val="both"/>
        <w:rPr>
          <w:rFonts w:ascii="Times New Roman" w:hAnsi="Times New Roman" w:cs="Times New Roman"/>
          <w:sz w:val="22"/>
          <w:szCs w:val="22"/>
        </w:rPr>
      </w:pPr>
    </w:p>
    <w:p w14:paraId="3895DB28" w14:textId="77777777" w:rsidR="00361A64" w:rsidRPr="009D0D60" w:rsidRDefault="00361A64" w:rsidP="00361A64">
      <w:pPr>
        <w:pStyle w:val="BodyText"/>
        <w:numPr>
          <w:ilvl w:val="0"/>
          <w:numId w:val="33"/>
        </w:numPr>
        <w:spacing w:line="360" w:lineRule="auto"/>
        <w:ind w:right="654"/>
        <w:jc w:val="both"/>
        <w:rPr>
          <w:rFonts w:ascii="Times New Roman" w:hAnsi="Times New Roman" w:cs="Times New Roman"/>
          <w:sz w:val="22"/>
          <w:szCs w:val="22"/>
        </w:rPr>
      </w:pPr>
      <w:r w:rsidRPr="009D0D60">
        <w:rPr>
          <w:rFonts w:ascii="Times New Roman" w:hAnsi="Times New Roman" w:cs="Times New Roman"/>
          <w:sz w:val="22"/>
          <w:szCs w:val="22"/>
          <w:shd w:val="clear" w:color="auto" w:fill="FFFF00"/>
        </w:rPr>
        <w:t>Minimum announced audit</w:t>
      </w:r>
      <w:r w:rsidRPr="009D0D60">
        <w:rPr>
          <w:rFonts w:ascii="Times New Roman" w:hAnsi="Times New Roman" w:cs="Times New Roman"/>
          <w:spacing w:val="-4"/>
          <w:sz w:val="22"/>
          <w:szCs w:val="22"/>
          <w:shd w:val="clear" w:color="auto" w:fill="FFFF00"/>
        </w:rPr>
        <w:t xml:space="preserve"> </w:t>
      </w:r>
      <w:r w:rsidRPr="009D0D60">
        <w:rPr>
          <w:rFonts w:ascii="Times New Roman" w:hAnsi="Times New Roman" w:cs="Times New Roman"/>
          <w:sz w:val="22"/>
          <w:szCs w:val="22"/>
          <w:shd w:val="clear" w:color="auto" w:fill="FFFF00"/>
        </w:rPr>
        <w:t>frequency is</w:t>
      </w:r>
      <w:r w:rsidRPr="009D0D60">
        <w:rPr>
          <w:rFonts w:ascii="Times New Roman" w:hAnsi="Times New Roman" w:cs="Times New Roman"/>
          <w:spacing w:val="-1"/>
          <w:sz w:val="22"/>
          <w:szCs w:val="22"/>
          <w:shd w:val="clear" w:color="auto" w:fill="FFFF00"/>
        </w:rPr>
        <w:t xml:space="preserve"> </w:t>
      </w:r>
      <w:r w:rsidRPr="009D0D60">
        <w:rPr>
          <w:rFonts w:ascii="Times New Roman" w:hAnsi="Times New Roman" w:cs="Times New Roman"/>
          <w:sz w:val="22"/>
          <w:szCs w:val="22"/>
          <w:shd w:val="clear" w:color="auto" w:fill="FFFF00"/>
        </w:rPr>
        <w:t>once</w:t>
      </w:r>
      <w:r w:rsidRPr="009D0D60">
        <w:rPr>
          <w:rFonts w:ascii="Times New Roman" w:hAnsi="Times New Roman" w:cs="Times New Roman"/>
          <w:spacing w:val="-2"/>
          <w:sz w:val="22"/>
          <w:szCs w:val="22"/>
          <w:shd w:val="clear" w:color="auto" w:fill="FFFF00"/>
        </w:rPr>
        <w:t xml:space="preserve"> </w:t>
      </w:r>
      <w:r w:rsidRPr="009D0D60">
        <w:rPr>
          <w:rFonts w:ascii="Times New Roman" w:hAnsi="Times New Roman" w:cs="Times New Roman"/>
          <w:sz w:val="22"/>
          <w:szCs w:val="22"/>
          <w:shd w:val="clear" w:color="auto" w:fill="FFFF00"/>
        </w:rPr>
        <w:t>in</w:t>
      </w:r>
      <w:r w:rsidRPr="009D0D60">
        <w:rPr>
          <w:rFonts w:ascii="Times New Roman" w:hAnsi="Times New Roman" w:cs="Times New Roman"/>
          <w:spacing w:val="-1"/>
          <w:sz w:val="22"/>
          <w:szCs w:val="22"/>
          <w:shd w:val="clear" w:color="auto" w:fill="FFFF00"/>
        </w:rPr>
        <w:t xml:space="preserve"> </w:t>
      </w:r>
      <w:r w:rsidRPr="009D0D60">
        <w:rPr>
          <w:rFonts w:ascii="Times New Roman" w:hAnsi="Times New Roman" w:cs="Times New Roman"/>
          <w:sz w:val="22"/>
          <w:szCs w:val="22"/>
          <w:shd w:val="clear" w:color="auto" w:fill="FFFF00"/>
        </w:rPr>
        <w:t xml:space="preserve">a year. For group of operators, every year, </w:t>
      </w:r>
      <w:r>
        <w:rPr>
          <w:rFonts w:ascii="Times New Roman" w:hAnsi="Times New Roman" w:cs="Times New Roman"/>
          <w:sz w:val="22"/>
          <w:szCs w:val="22"/>
          <w:shd w:val="clear" w:color="auto" w:fill="FFFF00"/>
        </w:rPr>
        <w:t>we</w:t>
      </w:r>
      <w:r w:rsidRPr="009D0D60">
        <w:rPr>
          <w:rFonts w:ascii="Times New Roman" w:hAnsi="Times New Roman" w:cs="Times New Roman"/>
          <w:sz w:val="22"/>
          <w:szCs w:val="22"/>
          <w:shd w:val="clear" w:color="auto" w:fill="FFFF00"/>
        </w:rPr>
        <w:t xml:space="preserve"> shall re-inspect at least 5 % of the members of a group of operators, </w:t>
      </w:r>
      <w:r w:rsidRPr="009D0D60">
        <w:rPr>
          <w:rFonts w:ascii="Times New Roman" w:hAnsi="Times New Roman" w:cs="Times New Roman"/>
          <w:sz w:val="22"/>
          <w:szCs w:val="22"/>
          <w:shd w:val="clear" w:color="auto" w:fill="FFFF00"/>
        </w:rPr>
        <w:lastRenderedPageBreak/>
        <w:t>but not less than 10 members. Where the group of operators has 10 members or less, all members shall be re-inspected.</w:t>
      </w:r>
      <w:r>
        <w:rPr>
          <w:rFonts w:ascii="Times New Roman" w:hAnsi="Times New Roman" w:cs="Times New Roman"/>
          <w:sz w:val="22"/>
          <w:szCs w:val="22"/>
          <w:shd w:val="clear" w:color="auto" w:fill="FFFF00"/>
        </w:rPr>
        <w:t xml:space="preserve"> </w:t>
      </w:r>
    </w:p>
    <w:p w14:paraId="68054CD8" w14:textId="77777777" w:rsidR="00361A64" w:rsidRDefault="00361A64" w:rsidP="00361A64">
      <w:pPr>
        <w:pStyle w:val="BodyText"/>
        <w:numPr>
          <w:ilvl w:val="0"/>
          <w:numId w:val="33"/>
        </w:numPr>
        <w:spacing w:line="360" w:lineRule="auto"/>
        <w:ind w:right="656"/>
        <w:jc w:val="both"/>
        <w:rPr>
          <w:rFonts w:ascii="Times New Roman" w:hAnsi="Times New Roman" w:cs="Times New Roman"/>
          <w:sz w:val="22"/>
          <w:szCs w:val="22"/>
          <w:highlight w:val="yellow"/>
        </w:rPr>
      </w:pPr>
      <w:r w:rsidRPr="009B6421">
        <w:rPr>
          <w:rFonts w:ascii="Times New Roman" w:hAnsi="Times New Roman" w:cs="Times New Roman"/>
          <w:sz w:val="22"/>
          <w:szCs w:val="22"/>
          <w:highlight w:val="yellow"/>
        </w:rPr>
        <w:t>In addition to the annual inspection, at least 10 % of additional controls and of all physical on-the-spot inspections carried out, at least 10 % shall be without prior notice to the operator (unannounced) shall be performed, and it should be based on the risk assessment. No fee is charged from</w:t>
      </w:r>
      <w:r w:rsidRPr="009B6421">
        <w:rPr>
          <w:rFonts w:ascii="Times New Roman" w:hAnsi="Times New Roman" w:cs="Times New Roman"/>
          <w:spacing w:val="1"/>
          <w:sz w:val="22"/>
          <w:szCs w:val="22"/>
          <w:highlight w:val="yellow"/>
        </w:rPr>
        <w:t xml:space="preserve"> </w:t>
      </w:r>
      <w:r w:rsidRPr="009B6421">
        <w:rPr>
          <w:rFonts w:ascii="Times New Roman" w:hAnsi="Times New Roman" w:cs="Times New Roman"/>
          <w:sz w:val="22"/>
          <w:szCs w:val="22"/>
          <w:highlight w:val="yellow"/>
        </w:rPr>
        <w:t>the</w:t>
      </w:r>
      <w:r w:rsidRPr="009B6421">
        <w:rPr>
          <w:rFonts w:ascii="Times New Roman" w:hAnsi="Times New Roman" w:cs="Times New Roman"/>
          <w:spacing w:val="-2"/>
          <w:sz w:val="22"/>
          <w:szCs w:val="22"/>
          <w:highlight w:val="yellow"/>
        </w:rPr>
        <w:t xml:space="preserve"> </w:t>
      </w:r>
      <w:r w:rsidRPr="009B6421">
        <w:rPr>
          <w:rFonts w:ascii="Times New Roman" w:hAnsi="Times New Roman" w:cs="Times New Roman"/>
          <w:sz w:val="22"/>
          <w:szCs w:val="22"/>
          <w:highlight w:val="yellow"/>
        </w:rPr>
        <w:t>operator</w:t>
      </w:r>
      <w:r w:rsidRPr="009B6421">
        <w:rPr>
          <w:rFonts w:ascii="Times New Roman" w:hAnsi="Times New Roman" w:cs="Times New Roman"/>
          <w:spacing w:val="-1"/>
          <w:sz w:val="22"/>
          <w:szCs w:val="22"/>
          <w:highlight w:val="yellow"/>
        </w:rPr>
        <w:t xml:space="preserve"> </w:t>
      </w:r>
      <w:r w:rsidRPr="009B6421">
        <w:rPr>
          <w:rFonts w:ascii="Times New Roman" w:hAnsi="Times New Roman" w:cs="Times New Roman"/>
          <w:sz w:val="22"/>
          <w:szCs w:val="22"/>
          <w:highlight w:val="yellow"/>
        </w:rPr>
        <w:t>for</w:t>
      </w:r>
      <w:r w:rsidRPr="009B6421">
        <w:rPr>
          <w:rFonts w:ascii="Times New Roman" w:hAnsi="Times New Roman" w:cs="Times New Roman"/>
          <w:spacing w:val="-1"/>
          <w:sz w:val="22"/>
          <w:szCs w:val="22"/>
          <w:highlight w:val="yellow"/>
        </w:rPr>
        <w:t xml:space="preserve"> </w:t>
      </w:r>
      <w:r w:rsidRPr="009B6421">
        <w:rPr>
          <w:rFonts w:ascii="Times New Roman" w:hAnsi="Times New Roman" w:cs="Times New Roman"/>
          <w:sz w:val="22"/>
          <w:szCs w:val="22"/>
          <w:highlight w:val="yellow"/>
        </w:rPr>
        <w:t>conduct</w:t>
      </w:r>
      <w:r w:rsidRPr="009B6421">
        <w:rPr>
          <w:rFonts w:ascii="Times New Roman" w:hAnsi="Times New Roman" w:cs="Times New Roman"/>
          <w:spacing w:val="-1"/>
          <w:sz w:val="22"/>
          <w:szCs w:val="22"/>
          <w:highlight w:val="yellow"/>
        </w:rPr>
        <w:t xml:space="preserve"> </w:t>
      </w:r>
      <w:r w:rsidRPr="009B6421">
        <w:rPr>
          <w:rFonts w:ascii="Times New Roman" w:hAnsi="Times New Roman" w:cs="Times New Roman"/>
          <w:sz w:val="22"/>
          <w:szCs w:val="22"/>
          <w:highlight w:val="yellow"/>
        </w:rPr>
        <w:t>of</w:t>
      </w:r>
      <w:r w:rsidRPr="009B6421">
        <w:rPr>
          <w:rFonts w:ascii="Times New Roman" w:hAnsi="Times New Roman" w:cs="Times New Roman"/>
          <w:spacing w:val="-1"/>
          <w:sz w:val="22"/>
          <w:szCs w:val="22"/>
          <w:highlight w:val="yellow"/>
        </w:rPr>
        <w:t xml:space="preserve"> </w:t>
      </w:r>
      <w:r w:rsidRPr="009B6421">
        <w:rPr>
          <w:rFonts w:ascii="Times New Roman" w:hAnsi="Times New Roman" w:cs="Times New Roman"/>
          <w:sz w:val="22"/>
          <w:szCs w:val="22"/>
          <w:highlight w:val="yellow"/>
        </w:rPr>
        <w:t>unannounced</w:t>
      </w:r>
      <w:r w:rsidRPr="009B6421">
        <w:rPr>
          <w:rFonts w:ascii="Times New Roman" w:hAnsi="Times New Roman" w:cs="Times New Roman"/>
          <w:spacing w:val="-1"/>
          <w:sz w:val="22"/>
          <w:szCs w:val="22"/>
          <w:highlight w:val="yellow"/>
        </w:rPr>
        <w:t xml:space="preserve"> </w:t>
      </w:r>
      <w:r w:rsidRPr="009B6421">
        <w:rPr>
          <w:rFonts w:ascii="Times New Roman" w:hAnsi="Times New Roman" w:cs="Times New Roman"/>
          <w:sz w:val="22"/>
          <w:szCs w:val="22"/>
          <w:highlight w:val="yellow"/>
        </w:rPr>
        <w:t>audits.</w:t>
      </w:r>
    </w:p>
    <w:p w14:paraId="2E61E6F7" w14:textId="77777777" w:rsidR="00361A64" w:rsidRPr="009B6421" w:rsidRDefault="00361A64" w:rsidP="00361A64">
      <w:pPr>
        <w:pStyle w:val="BodyText"/>
        <w:numPr>
          <w:ilvl w:val="0"/>
          <w:numId w:val="33"/>
        </w:numPr>
        <w:spacing w:line="360" w:lineRule="auto"/>
        <w:ind w:right="656"/>
        <w:jc w:val="both"/>
        <w:rPr>
          <w:rFonts w:ascii="Times New Roman" w:hAnsi="Times New Roman" w:cs="Times New Roman"/>
          <w:sz w:val="22"/>
          <w:szCs w:val="22"/>
          <w:highlight w:val="yellow"/>
        </w:rPr>
      </w:pPr>
      <w:r w:rsidRPr="004D093B">
        <w:rPr>
          <w:rFonts w:ascii="Times New Roman" w:hAnsi="Times New Roman" w:cs="Times New Roman"/>
          <w:sz w:val="22"/>
          <w:szCs w:val="22"/>
          <w:highlight w:val="yellow"/>
        </w:rPr>
        <w:t>Controls carried out as a follow-up on a suspected or established non-compliance shall not count towards the additional controls </w:t>
      </w:r>
    </w:p>
    <w:p w14:paraId="7CE66C2A" w14:textId="77777777" w:rsidR="00361A64" w:rsidRPr="009B6421" w:rsidRDefault="00361A64" w:rsidP="00361A64">
      <w:pPr>
        <w:pStyle w:val="BodyText"/>
        <w:numPr>
          <w:ilvl w:val="0"/>
          <w:numId w:val="33"/>
        </w:numPr>
        <w:spacing w:line="360" w:lineRule="auto"/>
        <w:ind w:right="656"/>
        <w:rPr>
          <w:rFonts w:ascii="Times New Roman" w:hAnsi="Times New Roman" w:cs="Times New Roman"/>
          <w:sz w:val="22"/>
          <w:szCs w:val="22"/>
          <w:highlight w:val="yellow"/>
        </w:rPr>
      </w:pPr>
      <w:r w:rsidRPr="009B6421">
        <w:rPr>
          <w:rFonts w:ascii="Times New Roman" w:hAnsi="Times New Roman" w:cs="Times New Roman"/>
          <w:sz w:val="22"/>
          <w:szCs w:val="22"/>
          <w:highlight w:val="yellow"/>
        </w:rPr>
        <w:t>The physical on-the-spot inspection and the sampling shall be carried out by the control authority or control body at the most appropriate times in order to verify compliance on critical control points.</w:t>
      </w:r>
    </w:p>
    <w:p w14:paraId="2ED090AD" w14:textId="77777777" w:rsidR="00361A64" w:rsidRPr="009B6421" w:rsidRDefault="00361A64" w:rsidP="00361A64">
      <w:pPr>
        <w:pStyle w:val="BodyText"/>
        <w:numPr>
          <w:ilvl w:val="0"/>
          <w:numId w:val="33"/>
        </w:numPr>
        <w:spacing w:line="360" w:lineRule="auto"/>
        <w:ind w:right="656"/>
        <w:rPr>
          <w:rFonts w:ascii="Times New Roman" w:hAnsi="Times New Roman" w:cs="Times New Roman"/>
          <w:sz w:val="22"/>
          <w:szCs w:val="22"/>
          <w:highlight w:val="yellow"/>
        </w:rPr>
      </w:pPr>
      <w:r w:rsidRPr="009B6421">
        <w:rPr>
          <w:rFonts w:ascii="Times New Roman" w:hAnsi="Times New Roman" w:cs="Times New Roman"/>
          <w:sz w:val="22"/>
          <w:szCs w:val="22"/>
          <w:highlight w:val="yellow"/>
        </w:rPr>
        <w:t>For the high-risk products referred to in Article 8, the control authority or control body shall carry out, at least, two physical on-the-spot inspections per year of operators or groups of operators. One of these physical on-the-spot inspections shall be without prior notice.</w:t>
      </w:r>
    </w:p>
    <w:p w14:paraId="4BF925BA" w14:textId="77777777" w:rsidR="00813C7E" w:rsidRPr="00EB5EED" w:rsidRDefault="00813C7E" w:rsidP="00EB5EED">
      <w:pPr>
        <w:pStyle w:val="Default"/>
        <w:numPr>
          <w:ilvl w:val="0"/>
          <w:numId w:val="26"/>
        </w:numPr>
        <w:spacing w:line="360" w:lineRule="auto"/>
        <w:jc w:val="both"/>
        <w:rPr>
          <w:rFonts w:ascii="Times New Roman" w:hAnsi="Times New Roman" w:cs="Times New Roman"/>
          <w:sz w:val="22"/>
          <w:szCs w:val="22"/>
        </w:rPr>
      </w:pPr>
      <w:r w:rsidRPr="00EB5EED">
        <w:rPr>
          <w:rFonts w:ascii="Times New Roman" w:hAnsi="Times New Roman" w:cs="Times New Roman"/>
          <w:sz w:val="22"/>
          <w:szCs w:val="22"/>
        </w:rPr>
        <w:t xml:space="preserve">The </w:t>
      </w:r>
      <w:proofErr w:type="gramStart"/>
      <w:r w:rsidRPr="00EB5EED">
        <w:rPr>
          <w:rFonts w:ascii="Times New Roman" w:hAnsi="Times New Roman" w:cs="Times New Roman"/>
          <w:sz w:val="22"/>
          <w:szCs w:val="22"/>
        </w:rPr>
        <w:t xml:space="preserve">MSASPL </w:t>
      </w:r>
      <w:r w:rsidR="007B4B20" w:rsidRPr="00EB5EED">
        <w:rPr>
          <w:rFonts w:ascii="Times New Roman" w:hAnsi="Times New Roman" w:cs="Times New Roman"/>
          <w:sz w:val="22"/>
          <w:szCs w:val="22"/>
        </w:rPr>
        <w:t xml:space="preserve"> shall</w:t>
      </w:r>
      <w:proofErr w:type="gramEnd"/>
      <w:r w:rsidR="007B4B20" w:rsidRPr="00EB5EED">
        <w:rPr>
          <w:rFonts w:ascii="Times New Roman" w:hAnsi="Times New Roman" w:cs="Times New Roman"/>
          <w:sz w:val="22"/>
          <w:szCs w:val="22"/>
        </w:rPr>
        <w:t xml:space="preserve"> allocate reasonable time for the control of a group of operators, proportional to the type, structure, size, the products, the activities and output of organic production of the group of operators.</w:t>
      </w:r>
    </w:p>
    <w:p w14:paraId="55DAD0EE" w14:textId="77777777" w:rsidR="00813C7E" w:rsidRPr="00EB5EED" w:rsidRDefault="00813C7E" w:rsidP="00EB5EED">
      <w:pPr>
        <w:pStyle w:val="Default"/>
        <w:numPr>
          <w:ilvl w:val="0"/>
          <w:numId w:val="26"/>
        </w:numPr>
        <w:spacing w:line="360" w:lineRule="auto"/>
        <w:jc w:val="both"/>
        <w:rPr>
          <w:rFonts w:ascii="Times New Roman" w:hAnsi="Times New Roman" w:cs="Times New Roman"/>
          <w:sz w:val="22"/>
          <w:szCs w:val="22"/>
        </w:rPr>
      </w:pPr>
      <w:proofErr w:type="gramStart"/>
      <w:r w:rsidRPr="00EB5EED">
        <w:rPr>
          <w:rFonts w:ascii="Times New Roman" w:hAnsi="Times New Roman" w:cs="Times New Roman"/>
          <w:sz w:val="22"/>
          <w:szCs w:val="22"/>
        </w:rPr>
        <w:t xml:space="preserve">MSASPL </w:t>
      </w:r>
      <w:r w:rsidR="007B4B20" w:rsidRPr="00EB5EED">
        <w:rPr>
          <w:rFonts w:ascii="Times New Roman" w:hAnsi="Times New Roman" w:cs="Times New Roman"/>
          <w:sz w:val="22"/>
          <w:szCs w:val="22"/>
        </w:rPr>
        <w:t xml:space="preserve"> shall</w:t>
      </w:r>
      <w:proofErr w:type="gramEnd"/>
      <w:r w:rsidR="007B4B20" w:rsidRPr="00EB5EED">
        <w:rPr>
          <w:rFonts w:ascii="Times New Roman" w:hAnsi="Times New Roman" w:cs="Times New Roman"/>
          <w:sz w:val="22"/>
          <w:szCs w:val="22"/>
        </w:rPr>
        <w:t xml:space="preserve"> carry out witness audits in order to verify the competence and knowledge of ICS inspectors.</w:t>
      </w:r>
    </w:p>
    <w:p w14:paraId="37EFA5D0" w14:textId="25CA9D97" w:rsidR="007B4B20" w:rsidRPr="00EB5EED" w:rsidRDefault="00813C7E" w:rsidP="00EB5EED">
      <w:pPr>
        <w:pStyle w:val="Default"/>
        <w:numPr>
          <w:ilvl w:val="0"/>
          <w:numId w:val="26"/>
        </w:numPr>
        <w:spacing w:line="360" w:lineRule="auto"/>
        <w:jc w:val="both"/>
        <w:rPr>
          <w:rFonts w:ascii="Times New Roman" w:hAnsi="Times New Roman" w:cs="Times New Roman"/>
          <w:sz w:val="22"/>
          <w:szCs w:val="22"/>
        </w:rPr>
      </w:pPr>
      <w:proofErr w:type="gramStart"/>
      <w:r w:rsidRPr="00EB5EED">
        <w:rPr>
          <w:rFonts w:ascii="Times New Roman" w:hAnsi="Times New Roman" w:cs="Times New Roman"/>
          <w:sz w:val="22"/>
          <w:szCs w:val="22"/>
        </w:rPr>
        <w:t xml:space="preserve">MSASPL </w:t>
      </w:r>
      <w:r w:rsidR="007B4B20" w:rsidRPr="00EB5EED">
        <w:rPr>
          <w:rFonts w:ascii="Times New Roman" w:hAnsi="Times New Roman" w:cs="Times New Roman"/>
          <w:sz w:val="22"/>
          <w:szCs w:val="22"/>
        </w:rPr>
        <w:t xml:space="preserve"> assess</w:t>
      </w:r>
      <w:proofErr w:type="gramEnd"/>
      <w:r w:rsidR="007B4B20" w:rsidRPr="00EB5EED">
        <w:rPr>
          <w:rFonts w:ascii="Times New Roman" w:hAnsi="Times New Roman" w:cs="Times New Roman"/>
          <w:sz w:val="22"/>
          <w:szCs w:val="22"/>
        </w:rPr>
        <w:t xml:space="preserve"> whether there is a failure of the ICS based on the number of non-compliances undetected by the ICS inspectors and the result of the investigation of the cause and the nature of the non-compliances.</w:t>
      </w:r>
    </w:p>
    <w:p w14:paraId="1CBEC2E4" w14:textId="77777777" w:rsidR="008E01F0" w:rsidRPr="00EB5EED" w:rsidRDefault="008E01F0" w:rsidP="00EB5EED">
      <w:pPr>
        <w:pStyle w:val="Default"/>
        <w:spacing w:line="360" w:lineRule="auto"/>
        <w:ind w:left="720"/>
        <w:jc w:val="both"/>
        <w:rPr>
          <w:rFonts w:ascii="Times New Roman" w:hAnsi="Times New Roman" w:cs="Times New Roman"/>
          <w:sz w:val="22"/>
          <w:szCs w:val="22"/>
        </w:rPr>
      </w:pPr>
    </w:p>
    <w:p w14:paraId="5D476F28" w14:textId="77777777" w:rsidR="008E01F0" w:rsidRPr="00EB5EED" w:rsidRDefault="008E01F0" w:rsidP="00EB5EED">
      <w:pPr>
        <w:pStyle w:val="Default"/>
        <w:spacing w:line="360" w:lineRule="auto"/>
        <w:jc w:val="both"/>
        <w:rPr>
          <w:rFonts w:ascii="Times New Roman" w:hAnsi="Times New Roman" w:cs="Times New Roman"/>
          <w:sz w:val="22"/>
          <w:szCs w:val="22"/>
        </w:rPr>
      </w:pPr>
    </w:p>
    <w:p w14:paraId="18803291" w14:textId="77777777" w:rsidR="008E01F0" w:rsidRPr="00EB5EED" w:rsidRDefault="008E01F0" w:rsidP="00EB5EED">
      <w:pPr>
        <w:pStyle w:val="Default"/>
        <w:spacing w:line="360" w:lineRule="auto"/>
        <w:jc w:val="both"/>
        <w:rPr>
          <w:rFonts w:ascii="Times New Roman" w:hAnsi="Times New Roman" w:cs="Times New Roman"/>
          <w:sz w:val="22"/>
          <w:szCs w:val="22"/>
        </w:rPr>
      </w:pPr>
    </w:p>
    <w:p w14:paraId="0920A0C6" w14:textId="321BB3AE" w:rsidR="008E01F0" w:rsidRPr="00EB5EED" w:rsidRDefault="008E01F0" w:rsidP="00EB5EED">
      <w:pPr>
        <w:pStyle w:val="Default"/>
        <w:spacing w:line="360" w:lineRule="auto"/>
        <w:jc w:val="both"/>
        <w:rPr>
          <w:rFonts w:ascii="Times New Roman" w:hAnsi="Times New Roman" w:cs="Times New Roman"/>
          <w:b/>
          <w:bCs/>
          <w:sz w:val="22"/>
          <w:szCs w:val="22"/>
        </w:rPr>
      </w:pPr>
      <w:r w:rsidRPr="00EB5EED">
        <w:rPr>
          <w:rFonts w:ascii="Times New Roman" w:hAnsi="Times New Roman" w:cs="Times New Roman"/>
          <w:b/>
          <w:bCs/>
          <w:sz w:val="22"/>
          <w:szCs w:val="22"/>
        </w:rPr>
        <w:t>Records:</w:t>
      </w:r>
    </w:p>
    <w:p w14:paraId="37967686" w14:textId="224DD177" w:rsidR="002B0F2E" w:rsidRDefault="002B0F2E" w:rsidP="00EB5EED">
      <w:pPr>
        <w:pStyle w:val="Default"/>
        <w:spacing w:line="360" w:lineRule="auto"/>
        <w:jc w:val="both"/>
        <w:rPr>
          <w:rFonts w:ascii="Times New Roman" w:hAnsi="Times New Roman" w:cs="Times New Roman"/>
          <w:sz w:val="22"/>
          <w:szCs w:val="22"/>
        </w:rPr>
      </w:pPr>
    </w:p>
    <w:tbl>
      <w:tblPr>
        <w:tblpPr w:leftFromText="180" w:rightFromText="180" w:vertAnchor="text" w:horzAnchor="margin" w:tblpXSpec="center" w:tblpY="148"/>
        <w:tblW w:w="1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7"/>
        <w:gridCol w:w="4364"/>
      </w:tblGrid>
      <w:tr w:rsidR="002B0F2E" w:rsidRPr="002E3FB3" w14:paraId="6FB950A2" w14:textId="77777777" w:rsidTr="002B0F2E">
        <w:trPr>
          <w:cantSplit/>
          <w:trHeight w:val="238"/>
        </w:trPr>
        <w:tc>
          <w:tcPr>
            <w:tcW w:w="6917" w:type="dxa"/>
            <w:vAlign w:val="center"/>
          </w:tcPr>
          <w:p w14:paraId="534A9F15" w14:textId="77777777" w:rsidR="002B0F2E" w:rsidRPr="002B0F2E" w:rsidRDefault="002B0F2E" w:rsidP="002B0F2E">
            <w:pPr>
              <w:rPr>
                <w:rFonts w:ascii="Times New Roman" w:eastAsia="Arial MT" w:hAnsi="Times New Roman" w:cs="Times New Roman"/>
                <w:color w:val="000000"/>
              </w:rPr>
            </w:pPr>
            <w:r w:rsidRPr="002B0F2E">
              <w:rPr>
                <w:rFonts w:ascii="Times New Roman" w:eastAsia="Arial MT" w:hAnsi="Times New Roman" w:cs="Times New Roman"/>
                <w:color w:val="000000"/>
              </w:rPr>
              <w:lastRenderedPageBreak/>
              <w:t xml:space="preserve">Application of group of </w:t>
            </w:r>
            <w:proofErr w:type="gramStart"/>
            <w:r w:rsidRPr="002B0F2E">
              <w:rPr>
                <w:rFonts w:ascii="Times New Roman" w:eastAsia="Arial MT" w:hAnsi="Times New Roman" w:cs="Times New Roman"/>
                <w:color w:val="000000"/>
              </w:rPr>
              <w:t>operator</w:t>
            </w:r>
            <w:proofErr w:type="gramEnd"/>
          </w:p>
        </w:tc>
        <w:tc>
          <w:tcPr>
            <w:tcW w:w="4364" w:type="dxa"/>
          </w:tcPr>
          <w:p w14:paraId="70C5CF94" w14:textId="77777777" w:rsidR="002B0F2E" w:rsidRPr="002B0F2E" w:rsidRDefault="002B0F2E" w:rsidP="002B0F2E">
            <w:pPr>
              <w:rPr>
                <w:rFonts w:ascii="Times New Roman" w:eastAsia="Arial MT" w:hAnsi="Times New Roman" w:cs="Times New Roman"/>
                <w:color w:val="000000"/>
              </w:rPr>
            </w:pPr>
            <w:r w:rsidRPr="002B0F2E">
              <w:rPr>
                <w:rFonts w:ascii="Times New Roman" w:eastAsia="Arial MT" w:hAnsi="Times New Roman" w:cs="Times New Roman"/>
                <w:color w:val="000000"/>
              </w:rPr>
              <w:t>ASPL-CD-FR-41(EU)</w:t>
            </w:r>
          </w:p>
        </w:tc>
      </w:tr>
      <w:tr w:rsidR="002B0F2E" w:rsidRPr="00BD2C02" w14:paraId="0442DE02" w14:textId="77777777" w:rsidTr="002B0F2E">
        <w:trPr>
          <w:cantSplit/>
          <w:trHeight w:val="238"/>
        </w:trPr>
        <w:tc>
          <w:tcPr>
            <w:tcW w:w="6917" w:type="dxa"/>
          </w:tcPr>
          <w:p w14:paraId="33573809" w14:textId="77777777" w:rsidR="002B0F2E" w:rsidRPr="002B0F2E" w:rsidRDefault="002B0F2E" w:rsidP="002B0F2E">
            <w:pPr>
              <w:rPr>
                <w:rFonts w:ascii="Times New Roman" w:eastAsia="Arial MT" w:hAnsi="Times New Roman" w:cs="Times New Roman"/>
                <w:color w:val="000000"/>
              </w:rPr>
            </w:pPr>
            <w:r w:rsidRPr="002B0F2E">
              <w:rPr>
                <w:rFonts w:ascii="Times New Roman" w:eastAsia="Arial MT" w:hAnsi="Times New Roman" w:cs="Times New Roman"/>
                <w:color w:val="000000"/>
              </w:rPr>
              <w:t xml:space="preserve">OMP </w:t>
            </w:r>
            <w:proofErr w:type="gramStart"/>
            <w:r w:rsidRPr="002B0F2E">
              <w:rPr>
                <w:rFonts w:ascii="Times New Roman" w:eastAsia="Arial MT" w:hAnsi="Times New Roman" w:cs="Times New Roman"/>
                <w:color w:val="000000"/>
              </w:rPr>
              <w:t>of  group</w:t>
            </w:r>
            <w:proofErr w:type="gramEnd"/>
            <w:r w:rsidRPr="002B0F2E">
              <w:rPr>
                <w:rFonts w:ascii="Times New Roman" w:eastAsia="Arial MT" w:hAnsi="Times New Roman" w:cs="Times New Roman"/>
                <w:color w:val="000000"/>
              </w:rPr>
              <w:t xml:space="preserve"> of operator</w:t>
            </w:r>
          </w:p>
        </w:tc>
        <w:tc>
          <w:tcPr>
            <w:tcW w:w="4364" w:type="dxa"/>
          </w:tcPr>
          <w:p w14:paraId="340D7B60" w14:textId="77777777" w:rsidR="002B0F2E" w:rsidRPr="002B0F2E" w:rsidRDefault="002B0F2E" w:rsidP="002B0F2E">
            <w:pPr>
              <w:rPr>
                <w:rFonts w:ascii="Times New Roman" w:eastAsia="Arial MT" w:hAnsi="Times New Roman" w:cs="Times New Roman"/>
                <w:color w:val="000000"/>
              </w:rPr>
            </w:pPr>
            <w:r w:rsidRPr="002B0F2E">
              <w:rPr>
                <w:rFonts w:ascii="Times New Roman" w:eastAsia="Arial MT" w:hAnsi="Times New Roman" w:cs="Times New Roman"/>
                <w:color w:val="000000"/>
              </w:rPr>
              <w:t>ASPL-CD-FR-42(EU)</w:t>
            </w:r>
          </w:p>
        </w:tc>
      </w:tr>
      <w:tr w:rsidR="002B0F2E" w:rsidRPr="00BD2C02" w14:paraId="33EA7912" w14:textId="77777777" w:rsidTr="002B0F2E">
        <w:trPr>
          <w:cantSplit/>
          <w:trHeight w:val="238"/>
        </w:trPr>
        <w:tc>
          <w:tcPr>
            <w:tcW w:w="6917" w:type="dxa"/>
          </w:tcPr>
          <w:p w14:paraId="144B94D2" w14:textId="77777777" w:rsidR="002B0F2E" w:rsidRPr="002B0F2E" w:rsidRDefault="002B0F2E" w:rsidP="002B0F2E">
            <w:pPr>
              <w:rPr>
                <w:rFonts w:ascii="Times New Roman" w:eastAsia="Arial MT" w:hAnsi="Times New Roman" w:cs="Times New Roman"/>
                <w:color w:val="000000"/>
              </w:rPr>
            </w:pPr>
            <w:r w:rsidRPr="002B0F2E">
              <w:rPr>
                <w:rFonts w:ascii="Times New Roman" w:eastAsia="Arial MT" w:hAnsi="Times New Roman" w:cs="Times New Roman"/>
                <w:color w:val="000000"/>
              </w:rPr>
              <w:t xml:space="preserve">Inspection checklist </w:t>
            </w:r>
            <w:proofErr w:type="gramStart"/>
            <w:r w:rsidRPr="002B0F2E">
              <w:rPr>
                <w:rFonts w:ascii="Times New Roman" w:eastAsia="Arial MT" w:hAnsi="Times New Roman" w:cs="Times New Roman"/>
                <w:color w:val="000000"/>
              </w:rPr>
              <w:t>of  group</w:t>
            </w:r>
            <w:proofErr w:type="gramEnd"/>
            <w:r w:rsidRPr="002B0F2E">
              <w:rPr>
                <w:rFonts w:ascii="Times New Roman" w:eastAsia="Arial MT" w:hAnsi="Times New Roman" w:cs="Times New Roman"/>
                <w:color w:val="000000"/>
              </w:rPr>
              <w:t xml:space="preserve"> of operator</w:t>
            </w:r>
          </w:p>
        </w:tc>
        <w:tc>
          <w:tcPr>
            <w:tcW w:w="4364" w:type="dxa"/>
          </w:tcPr>
          <w:p w14:paraId="32990891" w14:textId="77777777" w:rsidR="002B0F2E" w:rsidRPr="002B0F2E" w:rsidRDefault="002B0F2E" w:rsidP="002B0F2E">
            <w:pPr>
              <w:rPr>
                <w:rFonts w:ascii="Times New Roman" w:eastAsia="Arial MT" w:hAnsi="Times New Roman" w:cs="Times New Roman"/>
                <w:color w:val="000000"/>
              </w:rPr>
            </w:pPr>
            <w:r w:rsidRPr="002B0F2E">
              <w:rPr>
                <w:rFonts w:ascii="Times New Roman" w:eastAsia="Arial MT" w:hAnsi="Times New Roman" w:cs="Times New Roman"/>
                <w:color w:val="000000"/>
              </w:rPr>
              <w:t>ASPL-CD-FR-43(EU)</w:t>
            </w:r>
          </w:p>
        </w:tc>
      </w:tr>
      <w:tr w:rsidR="002B0F2E" w:rsidRPr="00BD2C02" w14:paraId="0173D802" w14:textId="77777777" w:rsidTr="006005FC">
        <w:trPr>
          <w:cantSplit/>
          <w:trHeight w:val="238"/>
        </w:trPr>
        <w:tc>
          <w:tcPr>
            <w:tcW w:w="6917" w:type="dxa"/>
            <w:vAlign w:val="center"/>
          </w:tcPr>
          <w:p w14:paraId="1D3B8D72" w14:textId="47E228C9" w:rsidR="002B0F2E" w:rsidRPr="002B0F2E" w:rsidRDefault="002B0F2E" w:rsidP="002B0F2E">
            <w:pPr>
              <w:rPr>
                <w:rFonts w:ascii="Times New Roman" w:eastAsia="Arial MT" w:hAnsi="Times New Roman" w:cs="Times New Roman"/>
                <w:color w:val="000000"/>
              </w:rPr>
            </w:pPr>
            <w:r w:rsidRPr="002B0F2E">
              <w:rPr>
                <w:rFonts w:ascii="Times New Roman" w:eastAsia="Arial MT" w:hAnsi="Times New Roman" w:cs="Times New Roman"/>
                <w:color w:val="000000"/>
              </w:rPr>
              <w:t>Risk Assessment for Group of operator</w:t>
            </w:r>
          </w:p>
        </w:tc>
        <w:tc>
          <w:tcPr>
            <w:tcW w:w="4364" w:type="dxa"/>
          </w:tcPr>
          <w:p w14:paraId="10AE154D" w14:textId="4A439337" w:rsidR="002B0F2E" w:rsidRPr="002B0F2E" w:rsidRDefault="002B0F2E" w:rsidP="002B0F2E">
            <w:pPr>
              <w:rPr>
                <w:rFonts w:ascii="Times New Roman" w:eastAsia="Arial MT" w:hAnsi="Times New Roman" w:cs="Times New Roman"/>
                <w:color w:val="000000"/>
              </w:rPr>
            </w:pPr>
            <w:r w:rsidRPr="002B0F2E">
              <w:rPr>
                <w:rFonts w:ascii="Times New Roman" w:eastAsia="Arial MT" w:hAnsi="Times New Roman" w:cs="Times New Roman"/>
                <w:color w:val="000000"/>
              </w:rPr>
              <w:t>ASPL-CD-ANX-67(EU)</w:t>
            </w:r>
          </w:p>
        </w:tc>
      </w:tr>
    </w:tbl>
    <w:p w14:paraId="1E699375" w14:textId="77777777" w:rsidR="002B0F2E" w:rsidRPr="00EB5EED" w:rsidRDefault="002B0F2E" w:rsidP="00EB5EED">
      <w:pPr>
        <w:pStyle w:val="Default"/>
        <w:spacing w:line="360" w:lineRule="auto"/>
        <w:jc w:val="both"/>
        <w:rPr>
          <w:rFonts w:ascii="Times New Roman" w:hAnsi="Times New Roman" w:cs="Times New Roman"/>
          <w:sz w:val="22"/>
          <w:szCs w:val="22"/>
        </w:rPr>
      </w:pPr>
    </w:p>
    <w:p w14:paraId="399D7C16" w14:textId="77777777" w:rsidR="00BC4A4F" w:rsidRPr="00EB5EED" w:rsidRDefault="00BC4A4F" w:rsidP="00EB5EED">
      <w:pPr>
        <w:spacing w:after="0" w:line="360" w:lineRule="auto"/>
        <w:jc w:val="both"/>
        <w:rPr>
          <w:rFonts w:ascii="Times New Roman" w:hAnsi="Times New Roman" w:cs="Times New Roman"/>
        </w:rPr>
      </w:pPr>
    </w:p>
    <w:sectPr w:rsidR="00BC4A4F" w:rsidRPr="00EB5EED" w:rsidSect="00EB5EED">
      <w:headerReference w:type="default" r:id="rId7"/>
      <w:footerReference w:type="default" r:id="rId8"/>
      <w:pgSz w:w="11906" w:h="16838"/>
      <w:pgMar w:top="1440" w:right="1440" w:bottom="1440" w:left="1440"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B4CD2" w14:textId="77777777" w:rsidR="00BD0725" w:rsidRDefault="00BD0725" w:rsidP="00EB5EED">
      <w:pPr>
        <w:spacing w:after="0" w:line="240" w:lineRule="auto"/>
      </w:pPr>
      <w:r>
        <w:separator/>
      </w:r>
    </w:p>
  </w:endnote>
  <w:endnote w:type="continuationSeparator" w:id="0">
    <w:p w14:paraId="13909904" w14:textId="77777777" w:rsidR="00BD0725" w:rsidRDefault="00BD0725" w:rsidP="00EB5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184CB" w14:textId="77777777" w:rsidR="00EB5EED" w:rsidRPr="007A41E6" w:rsidRDefault="00EB5EED" w:rsidP="00EB5EED">
    <w:pPr>
      <w:rPr>
        <w:rFonts w:ascii="Times New Roman" w:hAnsi="Times New Roman"/>
        <w:b/>
        <w:sz w:val="20"/>
      </w:rPr>
    </w:pPr>
    <w:bookmarkStart w:id="3" w:name="_Hlk67407423"/>
    <w:bookmarkStart w:id="4" w:name="_Hlk67407424"/>
    <w:bookmarkStart w:id="5" w:name="_Hlk67407573"/>
    <w:bookmarkStart w:id="6" w:name="_Hlk67407574"/>
    <w:bookmarkStart w:id="7" w:name="_Hlk67408561"/>
    <w:bookmarkStart w:id="8" w:name="_Hlk67408562"/>
    <w:bookmarkStart w:id="9" w:name="_Hlk67408989"/>
    <w:bookmarkStart w:id="10" w:name="_Hlk67408990"/>
    <w:bookmarkStart w:id="11" w:name="_Hlk67409234"/>
    <w:bookmarkStart w:id="12" w:name="_Hlk67409235"/>
    <w:bookmarkStart w:id="13" w:name="_Hlk67409298"/>
    <w:bookmarkStart w:id="14" w:name="_Hlk67409299"/>
    <w:bookmarkStart w:id="15" w:name="_Hlk67409546"/>
    <w:bookmarkStart w:id="16" w:name="_Hlk67409547"/>
    <w:bookmarkStart w:id="17" w:name="_Hlk67409878"/>
    <w:bookmarkStart w:id="18" w:name="_Hlk67409879"/>
    <w:bookmarkStart w:id="19" w:name="_Hlk67410227"/>
    <w:bookmarkStart w:id="20" w:name="_Hlk67410228"/>
    <w:bookmarkStart w:id="21" w:name="_Hlk67410330"/>
    <w:bookmarkStart w:id="22" w:name="_Hlk67410331"/>
    <w:bookmarkStart w:id="23" w:name="_Hlk67410729"/>
    <w:bookmarkStart w:id="24" w:name="_Hlk67410730"/>
    <w:bookmarkStart w:id="25" w:name="_Hlk67410826"/>
    <w:bookmarkStart w:id="26" w:name="_Hlk67410827"/>
    <w:bookmarkStart w:id="27" w:name="_Hlk67411111"/>
    <w:bookmarkStart w:id="28" w:name="_Hlk67411112"/>
    <w:bookmarkStart w:id="29" w:name="_Hlk67411187"/>
    <w:bookmarkStart w:id="30" w:name="_Hlk67411188"/>
    <w:bookmarkStart w:id="31" w:name="_Hlk67411434"/>
    <w:bookmarkStart w:id="32" w:name="_Hlk67411435"/>
    <w:bookmarkStart w:id="33" w:name="_Hlk67411532"/>
    <w:bookmarkStart w:id="34" w:name="_Hlk67411533"/>
    <w:bookmarkStart w:id="35" w:name="_Hlk67411799"/>
    <w:bookmarkStart w:id="36" w:name="_Hlk67411800"/>
    <w:bookmarkStart w:id="37" w:name="_Hlk67411984"/>
    <w:bookmarkStart w:id="38" w:name="_Hlk67411985"/>
    <w:bookmarkStart w:id="39" w:name="_Hlk67414839"/>
    <w:bookmarkStart w:id="40" w:name="_Hlk67414840"/>
    <w:r w:rsidRPr="007A41E6">
      <w:rPr>
        <w:rFonts w:ascii="Times New Roman" w:hAnsi="Times New Roman"/>
        <w:b/>
        <w:sz w:val="20"/>
      </w:rPr>
      <w:t>APPROVALS:</w:t>
    </w:r>
  </w:p>
  <w:tbl>
    <w:tblPr>
      <w:tblW w:w="9079"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642"/>
    </w:tblGrid>
    <w:tr w:rsidR="00EB5EED" w:rsidRPr="007A41E6" w14:paraId="58DBF4CB" w14:textId="77777777" w:rsidTr="00C219A6">
      <w:trPr>
        <w:trHeight w:val="260"/>
      </w:trPr>
      <w:tc>
        <w:tcPr>
          <w:tcW w:w="4437" w:type="dxa"/>
          <w:shd w:val="clear" w:color="auto" w:fill="auto"/>
          <w:vAlign w:val="center"/>
        </w:tcPr>
        <w:p w14:paraId="4470493F" w14:textId="77777777" w:rsidR="00EB5EED" w:rsidRPr="007A41E6" w:rsidRDefault="00EB5EED" w:rsidP="00EB5EED">
          <w:pPr>
            <w:jc w:val="center"/>
            <w:rPr>
              <w:rFonts w:ascii="Times New Roman" w:hAnsi="Times New Roman"/>
              <w:b/>
              <w:sz w:val="20"/>
            </w:rPr>
          </w:pPr>
          <w:r w:rsidRPr="007A41E6">
            <w:rPr>
              <w:rFonts w:ascii="Times New Roman" w:hAnsi="Times New Roman"/>
              <w:b/>
              <w:sz w:val="20"/>
            </w:rPr>
            <w:t>AUTHOR</w:t>
          </w:r>
        </w:p>
      </w:tc>
      <w:tc>
        <w:tcPr>
          <w:tcW w:w="4642" w:type="dxa"/>
          <w:shd w:val="clear" w:color="auto" w:fill="auto"/>
          <w:vAlign w:val="center"/>
        </w:tcPr>
        <w:p w14:paraId="22B6C623" w14:textId="77777777" w:rsidR="00EB5EED" w:rsidRPr="007A41E6" w:rsidRDefault="00EB5EED" w:rsidP="00EB5EED">
          <w:pPr>
            <w:jc w:val="center"/>
            <w:rPr>
              <w:rFonts w:ascii="Times New Roman" w:hAnsi="Times New Roman"/>
              <w:b/>
              <w:sz w:val="20"/>
            </w:rPr>
          </w:pPr>
          <w:r w:rsidRPr="007A41E6">
            <w:rPr>
              <w:rFonts w:ascii="Times New Roman" w:hAnsi="Times New Roman"/>
              <w:b/>
              <w:sz w:val="20"/>
            </w:rPr>
            <w:t xml:space="preserve">APPROVED BY </w:t>
          </w:r>
        </w:p>
      </w:tc>
    </w:tr>
    <w:tr w:rsidR="00EB5EED" w:rsidRPr="007A41E6" w14:paraId="78FC0C51" w14:textId="77777777" w:rsidTr="00C219A6">
      <w:trPr>
        <w:trHeight w:val="329"/>
      </w:trPr>
      <w:tc>
        <w:tcPr>
          <w:tcW w:w="4437" w:type="dxa"/>
          <w:shd w:val="clear" w:color="auto" w:fill="auto"/>
          <w:vAlign w:val="center"/>
        </w:tcPr>
        <w:p w14:paraId="094B05E9" w14:textId="77777777" w:rsidR="00EB5EED" w:rsidRPr="007A41E6" w:rsidRDefault="00EB5EED" w:rsidP="00EB5EED">
          <w:pPr>
            <w:jc w:val="center"/>
            <w:rPr>
              <w:rFonts w:ascii="Times New Roman" w:hAnsi="Times New Roman"/>
              <w:b/>
              <w:sz w:val="20"/>
            </w:rPr>
          </w:pPr>
          <w:r w:rsidRPr="007A41E6">
            <w:rPr>
              <w:rFonts w:ascii="Times New Roman" w:hAnsi="Times New Roman"/>
              <w:b/>
              <w:sz w:val="20"/>
            </w:rPr>
            <w:t>QUALITY MANAGER</w:t>
          </w:r>
        </w:p>
      </w:tc>
      <w:tc>
        <w:tcPr>
          <w:tcW w:w="4642" w:type="dxa"/>
          <w:shd w:val="clear" w:color="auto" w:fill="auto"/>
          <w:vAlign w:val="center"/>
        </w:tcPr>
        <w:p w14:paraId="1E2E8048" w14:textId="77777777" w:rsidR="00EB5EED" w:rsidRPr="007A41E6" w:rsidRDefault="00EB5EED" w:rsidP="00EB5EED">
          <w:pPr>
            <w:jc w:val="center"/>
            <w:rPr>
              <w:rFonts w:ascii="Times New Roman" w:hAnsi="Times New Roman"/>
              <w:b/>
              <w:sz w:val="20"/>
            </w:rPr>
          </w:pPr>
          <w:r w:rsidRPr="007A41E6">
            <w:rPr>
              <w:rFonts w:ascii="Times New Roman" w:hAnsi="Times New Roman"/>
              <w:b/>
              <w:sz w:val="20"/>
            </w:rPr>
            <w:t>COO</w:t>
          </w:r>
        </w:p>
      </w:tc>
    </w:tr>
  </w:tbl>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5DCF5E31" w14:textId="7D1B8E3A" w:rsidR="00EB5EED" w:rsidRDefault="00937331">
    <w:pPr>
      <w:pStyle w:val="Footer"/>
    </w:pPr>
    <w:r>
      <w:t xml:space="preserve">Page </w:t>
    </w:r>
    <w:r>
      <w:rPr>
        <w:b/>
        <w:bCs/>
      </w:rPr>
      <w:fldChar w:fldCharType="begin"/>
    </w:r>
    <w:r>
      <w:rPr>
        <w:b/>
        <w:bCs/>
      </w:rPr>
      <w:instrText xml:space="preserve"> PAGE  \* Arabic  \* MERGEFORMAT </w:instrText>
    </w:r>
    <w:r>
      <w:rPr>
        <w:b/>
        <w:bCs/>
      </w:rPr>
      <w:fldChar w:fldCharType="separate"/>
    </w:r>
    <w:r w:rsidR="007F328D">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F328D">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D8D2E" w14:textId="77777777" w:rsidR="00BD0725" w:rsidRDefault="00BD0725" w:rsidP="00EB5EED">
      <w:pPr>
        <w:spacing w:after="0" w:line="240" w:lineRule="auto"/>
      </w:pPr>
      <w:r>
        <w:separator/>
      </w:r>
    </w:p>
  </w:footnote>
  <w:footnote w:type="continuationSeparator" w:id="0">
    <w:p w14:paraId="7EA64A58" w14:textId="77777777" w:rsidR="00BD0725" w:rsidRDefault="00BD0725" w:rsidP="00EB5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68"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3416"/>
      <w:gridCol w:w="1345"/>
      <w:gridCol w:w="1651"/>
    </w:tblGrid>
    <w:tr w:rsidR="00EB5EED" w:rsidRPr="00F329A6" w14:paraId="382847B4" w14:textId="77777777" w:rsidTr="00EB5EED">
      <w:trPr>
        <w:trHeight w:val="170"/>
      </w:trPr>
      <w:tc>
        <w:tcPr>
          <w:tcW w:w="3956" w:type="dxa"/>
          <w:vMerge w:val="restart"/>
          <w:tcBorders>
            <w:top w:val="single" w:sz="4" w:space="0" w:color="auto"/>
            <w:left w:val="single" w:sz="4" w:space="0" w:color="auto"/>
            <w:right w:val="single" w:sz="4" w:space="0" w:color="auto"/>
          </w:tcBorders>
        </w:tcPr>
        <w:p w14:paraId="5E170EAC" w14:textId="109662F5" w:rsidR="00EB5EED" w:rsidRPr="00EB5EED" w:rsidRDefault="00EB5EED" w:rsidP="00EB5EED">
          <w:pPr>
            <w:jc w:val="both"/>
            <w:rPr>
              <w:rFonts w:ascii="Arial" w:hAnsi="Arial" w:cs="Arial"/>
              <w:b/>
              <w:sz w:val="18"/>
              <w:szCs w:val="18"/>
            </w:rPr>
          </w:pPr>
          <w:bookmarkStart w:id="0" w:name="_Hlk29034504"/>
          <w:bookmarkStart w:id="1" w:name="_Hlk29034505"/>
          <w:bookmarkStart w:id="2" w:name="_Hlk67404991"/>
          <w:r w:rsidRPr="00EB5EED">
            <w:rPr>
              <w:noProof/>
              <w:sz w:val="18"/>
              <w:szCs w:val="18"/>
              <w:lang w:eastAsia="en-IN"/>
            </w:rPr>
            <w:drawing>
              <wp:inline distT="0" distB="0" distL="0" distR="0" wp14:anchorId="745F0779" wp14:editId="7046DCAE">
                <wp:extent cx="1346200" cy="148834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5656" cy="1498800"/>
                        </a:xfrm>
                        <a:prstGeom prst="rect">
                          <a:avLst/>
                        </a:prstGeom>
                        <a:noFill/>
                        <a:ln>
                          <a:noFill/>
                        </a:ln>
                      </pic:spPr>
                    </pic:pic>
                  </a:graphicData>
                </a:graphic>
              </wp:inline>
            </w:drawing>
          </w:r>
          <w:r w:rsidRPr="00EB5EED">
            <w:rPr>
              <w:rFonts w:ascii="Arial" w:hAnsi="Arial" w:cs="Arial"/>
              <w:b/>
              <w:noProof/>
              <w:sz w:val="18"/>
              <w:szCs w:val="18"/>
              <w:lang w:eastAsia="en-IN"/>
            </w:rPr>
            <mc:AlternateContent>
              <mc:Choice Requires="wps">
                <w:drawing>
                  <wp:anchor distT="4294967295" distB="4294967295" distL="114300" distR="114300" simplePos="0" relativeHeight="251673600" behindDoc="1" locked="0" layoutInCell="1" allowOverlap="1" wp14:anchorId="220B0599" wp14:editId="371C8611">
                    <wp:simplePos x="0" y="0"/>
                    <wp:positionH relativeFrom="column">
                      <wp:posOffset>67754500</wp:posOffset>
                    </wp:positionH>
                    <wp:positionV relativeFrom="paragraph">
                      <wp:posOffset>13792834</wp:posOffset>
                    </wp:positionV>
                    <wp:extent cx="18415" cy="0"/>
                    <wp:effectExtent l="0" t="0" r="0" b="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1C0C55" id="Freeform: Shape 46" o:spid="_x0000_s1026"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" filled="f" strokecolor="blue" strokeweight=".58pt">
                    <v:path arrowok="t" o:connecttype="custom" o:connectlocs="0,0;18415,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0" distB="0" distL="114299" distR="114299" simplePos="0" relativeHeight="251672576" behindDoc="1" locked="0" layoutInCell="1" allowOverlap="1" wp14:anchorId="1BE29068" wp14:editId="008993CE">
                    <wp:simplePos x="0" y="0"/>
                    <wp:positionH relativeFrom="column">
                      <wp:posOffset>67786249</wp:posOffset>
                    </wp:positionH>
                    <wp:positionV relativeFrom="paragraph">
                      <wp:posOffset>4242435</wp:posOffset>
                    </wp:positionV>
                    <wp:extent cx="0" cy="939800"/>
                    <wp:effectExtent l="0" t="0" r="38100" b="1270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0 740 740"/>
                                <a:gd name="T1" fmla="*/ 740 h 1480"/>
                                <a:gd name="T2" fmla="+- 0 2220 740"/>
                                <a:gd name="T3" fmla="*/ 2220 h 1480"/>
                              </a:gdLst>
                              <a:ahLst/>
                              <a:cxnLst>
                                <a:cxn ang="0">
                                  <a:pos x="0" y="T1"/>
                                </a:cxn>
                                <a:cxn ang="0">
                                  <a:pos x="0" y="T3"/>
                                </a:cxn>
                              </a:cxnLst>
                              <a:rect l="0" t="0" r="r" b="b"/>
                              <a:pathLst>
                                <a:path h="1480">
                                  <a:moveTo>
                                    <a:pt x="0" y="0"/>
                                  </a:moveTo>
                                  <a:lnTo>
                                    <a:pt x="0" y="1480"/>
                                  </a:lnTo>
                                </a:path>
                              </a:pathLst>
                            </a:custGeom>
                            <a:noFill/>
                            <a:ln w="7366">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CCA46E" id="Freeform: Shape 45"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" filled="f" strokecolor="blue" strokeweight=".58pt">
                    <v:path arrowok="t" o:connecttype="custom" o:connectlocs="0,469900;0,140970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0" distB="0" distL="114299" distR="114299" simplePos="0" relativeHeight="251671552" behindDoc="1" locked="0" layoutInCell="1" allowOverlap="1" wp14:anchorId="5DCAA6BE" wp14:editId="190F0180">
                    <wp:simplePos x="0" y="0"/>
                    <wp:positionH relativeFrom="column">
                      <wp:posOffset>67811649</wp:posOffset>
                    </wp:positionH>
                    <wp:positionV relativeFrom="paragraph">
                      <wp:posOffset>4185285</wp:posOffset>
                    </wp:positionV>
                    <wp:extent cx="0" cy="958215"/>
                    <wp:effectExtent l="0" t="0" r="38100" b="1333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0 731 731"/>
                                <a:gd name="T1" fmla="*/ 731 h 1509"/>
                                <a:gd name="T2" fmla="+- 0 2240 731"/>
                                <a:gd name="T3" fmla="*/ 2240 h 1509"/>
                              </a:gdLst>
                              <a:ahLst/>
                              <a:cxnLst>
                                <a:cxn ang="0">
                                  <a:pos x="0" y="T1"/>
                                </a:cxn>
                                <a:cxn ang="0">
                                  <a:pos x="0" y="T3"/>
                                </a:cxn>
                              </a:cxnLst>
                              <a:rect l="0" t="0" r="r" b="b"/>
                              <a:pathLst>
                                <a:path h="1509">
                                  <a:moveTo>
                                    <a:pt x="0" y="0"/>
                                  </a:moveTo>
                                  <a:lnTo>
                                    <a:pt x="0" y="1509"/>
                                  </a:lnTo>
                                </a:path>
                              </a:pathLst>
                            </a:custGeom>
                            <a:noFill/>
                            <a:ln w="7366">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BA377A" id="Freeform: Shape 44" o:spid="_x0000_s1026" style="position:absolute;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" filled="f" strokecolor="blue" strokeweight=".58pt">
                    <v:path arrowok="t" o:connecttype="custom" o:connectlocs="0,464185;0,142240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4294967295" distB="4294967295" distL="114300" distR="114300" simplePos="0" relativeHeight="251670528" behindDoc="1" locked="0" layoutInCell="1" allowOverlap="1" wp14:anchorId="426BB35F" wp14:editId="1E8D1EE8">
                    <wp:simplePos x="0" y="0"/>
                    <wp:positionH relativeFrom="column">
                      <wp:posOffset>50742850</wp:posOffset>
                    </wp:positionH>
                    <wp:positionV relativeFrom="paragraph">
                      <wp:posOffset>13672184</wp:posOffset>
                    </wp:positionV>
                    <wp:extent cx="1701165" cy="0"/>
                    <wp:effectExtent l="0" t="0" r="0" b="0"/>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98E9D0" id="Freeform: Shape 43" o:spid="_x0000_s1026" style="position:absolute;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" filled="f" strokecolor="blue" strokeweight=".58pt">
                    <v:path arrowok="t" o:connecttype="custom" o:connectlocs="0,0;1701165,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4294967295" distB="4294967295" distL="114300" distR="114300" simplePos="0" relativeHeight="251669504" behindDoc="1" locked="0" layoutInCell="1" allowOverlap="1" wp14:anchorId="38CD1004" wp14:editId="7E18B409">
                    <wp:simplePos x="0" y="0"/>
                    <wp:positionH relativeFrom="column">
                      <wp:posOffset>50742850</wp:posOffset>
                    </wp:positionH>
                    <wp:positionV relativeFrom="paragraph">
                      <wp:posOffset>13792834</wp:posOffset>
                    </wp:positionV>
                    <wp:extent cx="1701165" cy="0"/>
                    <wp:effectExtent l="0" t="0" r="0" b="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5E068A" id="Freeform: Shape 42"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" filled="f" strokecolor="blue" strokeweight=".58pt">
                    <v:path arrowok="t" o:connecttype="custom" o:connectlocs="0,0;1701165,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0" distB="0" distL="114299" distR="114299" simplePos="0" relativeHeight="251668480" behindDoc="1" locked="0" layoutInCell="1" allowOverlap="1" wp14:anchorId="2DEC2E63" wp14:editId="031805C8">
                    <wp:simplePos x="0" y="0"/>
                    <wp:positionH relativeFrom="column">
                      <wp:posOffset>50647599</wp:posOffset>
                    </wp:positionH>
                    <wp:positionV relativeFrom="paragraph">
                      <wp:posOffset>8808085</wp:posOffset>
                    </wp:positionV>
                    <wp:extent cx="0" cy="508000"/>
                    <wp:effectExtent l="0" t="0" r="38100" b="25400"/>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0 1459 1459"/>
                                <a:gd name="T1" fmla="*/ 1459 h 800"/>
                                <a:gd name="T2" fmla="+- 0 2259 1459"/>
                                <a:gd name="T3" fmla="*/ 2259 h 800"/>
                              </a:gdLst>
                              <a:ahLst/>
                              <a:cxnLst>
                                <a:cxn ang="0">
                                  <a:pos x="0" y="T1"/>
                                </a:cxn>
                                <a:cxn ang="0">
                                  <a:pos x="0" y="T3"/>
                                </a:cxn>
                              </a:cxnLst>
                              <a:rect l="0" t="0" r="r" b="b"/>
                              <a:pathLst>
                                <a:path h="800">
                                  <a:moveTo>
                                    <a:pt x="0" y="0"/>
                                  </a:moveTo>
                                  <a:lnTo>
                                    <a:pt x="0" y="800"/>
                                  </a:lnTo>
                                </a:path>
                              </a:pathLst>
                            </a:custGeom>
                            <a:noFill/>
                            <a:ln w="18288">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F778BF" id="Freeform: Shape 41" o:spid="_x0000_s1026" style="position:absolute;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" filled="f" strokecolor="blue" strokeweight="1.44pt">
                    <v:path arrowok="t" o:connecttype="custom" o:connectlocs="0,926465;0,1434465"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4294967295" distB="4294967295" distL="114300" distR="114300" simplePos="0" relativeHeight="251667456" behindDoc="1" locked="0" layoutInCell="1" allowOverlap="1" wp14:anchorId="58BC6A00" wp14:editId="77EE7DEC">
                    <wp:simplePos x="0" y="0"/>
                    <wp:positionH relativeFrom="column">
                      <wp:posOffset>67875150</wp:posOffset>
                    </wp:positionH>
                    <wp:positionV relativeFrom="paragraph">
                      <wp:posOffset>12078334</wp:posOffset>
                    </wp:positionV>
                    <wp:extent cx="6350" cy="0"/>
                    <wp:effectExtent l="0" t="0" r="0" b="0"/>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21082">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863C91" id="Freeform: Shape 40"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" filled="f" strokecolor="blue" strokeweight="1.66pt">
                    <v:path arrowok="t" o:connecttype="custom" o:connectlocs="0,0;6350,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4294967295" distB="4294967295" distL="114300" distR="114300" simplePos="0" relativeHeight="251666432" behindDoc="1" locked="0" layoutInCell="1" allowOverlap="1" wp14:anchorId="4F3B5A44" wp14:editId="2DD8009A">
                    <wp:simplePos x="0" y="0"/>
                    <wp:positionH relativeFrom="column">
                      <wp:posOffset>45527595</wp:posOffset>
                    </wp:positionH>
                    <wp:positionV relativeFrom="paragraph">
                      <wp:posOffset>10790554</wp:posOffset>
                    </wp:positionV>
                    <wp:extent cx="1706880" cy="0"/>
                    <wp:effectExtent l="0" t="0" r="0" b="0"/>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1CC9AE" id="Freeform: Shape 39"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" filled="f" strokecolor="blue" strokeweight="1.06pt">
                    <v:path arrowok="t" o:connecttype="custom" o:connectlocs="0,0;1706880,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4294967295" distB="4294967295" distL="114300" distR="114300" simplePos="0" relativeHeight="251665408" behindDoc="1" locked="0" layoutInCell="1" allowOverlap="1" wp14:anchorId="3302BB7F" wp14:editId="50F88978">
                    <wp:simplePos x="0" y="0"/>
                    <wp:positionH relativeFrom="column">
                      <wp:posOffset>8216900</wp:posOffset>
                    </wp:positionH>
                    <wp:positionV relativeFrom="paragraph">
                      <wp:posOffset>13792834</wp:posOffset>
                    </wp:positionV>
                    <wp:extent cx="18415" cy="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1CCE94" id="Freeform: Shape 38"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" filled="f" strokecolor="blue" strokeweight=".58pt">
                    <v:path arrowok="t" o:connecttype="custom" o:connectlocs="0,0;18415,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4294967295" distB="4294967295" distL="114300" distR="114300" simplePos="0" relativeHeight="251664384" behindDoc="1" locked="0" layoutInCell="1" allowOverlap="1" wp14:anchorId="0ADFB3FB" wp14:editId="6811F4FD">
                    <wp:simplePos x="0" y="0"/>
                    <wp:positionH relativeFrom="column">
                      <wp:posOffset>67875150</wp:posOffset>
                    </wp:positionH>
                    <wp:positionV relativeFrom="paragraph">
                      <wp:posOffset>10459084</wp:posOffset>
                    </wp:positionV>
                    <wp:extent cx="6350" cy="0"/>
                    <wp:effectExtent l="0" t="0" r="0" b="0"/>
                    <wp:wrapNone/>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7BD997" id="Freeform: Shape 37"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" filled="f" strokecolor="blue" strokeweight="1.06pt">
                    <v:path arrowok="t" o:connecttype="custom" o:connectlocs="0,0;6350,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4294967295" distB="4294967295" distL="114300" distR="114300" simplePos="0" relativeHeight="251663360" behindDoc="1" locked="0" layoutInCell="1" allowOverlap="1" wp14:anchorId="43086A8B" wp14:editId="4C70BA1F">
                    <wp:simplePos x="0" y="0"/>
                    <wp:positionH relativeFrom="column">
                      <wp:posOffset>45527595</wp:posOffset>
                    </wp:positionH>
                    <wp:positionV relativeFrom="paragraph">
                      <wp:posOffset>9367519</wp:posOffset>
                    </wp:positionV>
                    <wp:extent cx="1706880" cy="0"/>
                    <wp:effectExtent l="0" t="0" r="0" b="0"/>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1679BD" id="Freeform: Shape 36"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" filled="f" strokecolor="blue" strokeweight="1.06pt">
                    <v:path arrowok="t" o:connecttype="custom" o:connectlocs="0,0;1706880,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4294967295" distB="4294967295" distL="114300" distR="114300" simplePos="0" relativeHeight="251662336" behindDoc="1" locked="0" layoutInCell="1" allowOverlap="1" wp14:anchorId="34EC1F7A" wp14:editId="67DF243C">
                    <wp:simplePos x="0" y="0"/>
                    <wp:positionH relativeFrom="column">
                      <wp:posOffset>67875150</wp:posOffset>
                    </wp:positionH>
                    <wp:positionV relativeFrom="paragraph">
                      <wp:posOffset>8871584</wp:posOffset>
                    </wp:positionV>
                    <wp:extent cx="6350" cy="0"/>
                    <wp:effectExtent l="0" t="0" r="0" b="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2D480F" id="Freeform: Shape 35"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" filled="f" strokecolor="blue" strokeweight="1.06pt">
                    <v:path arrowok="t" o:connecttype="custom" o:connectlocs="0,0;6350,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4294967295" distB="4294967295" distL="114300" distR="114300" simplePos="0" relativeHeight="251661312" behindDoc="1" locked="0" layoutInCell="1" allowOverlap="1" wp14:anchorId="61806203" wp14:editId="4C72193B">
                    <wp:simplePos x="0" y="0"/>
                    <wp:positionH relativeFrom="column">
                      <wp:posOffset>45527595</wp:posOffset>
                    </wp:positionH>
                    <wp:positionV relativeFrom="paragraph">
                      <wp:posOffset>7938769</wp:posOffset>
                    </wp:positionV>
                    <wp:extent cx="1706880" cy="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05DCFF" id="Freeform: Shape 3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" filled="f" strokecolor="blue" strokeweight="1.06pt">
                    <v:path arrowok="t" o:connecttype="custom" o:connectlocs="0,0;1706880,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4294967295" distB="4294967295" distL="114300" distR="114300" simplePos="0" relativeHeight="251660288" behindDoc="1" locked="0" layoutInCell="1" allowOverlap="1" wp14:anchorId="153CED00" wp14:editId="22A44443">
                    <wp:simplePos x="0" y="0"/>
                    <wp:positionH relativeFrom="column">
                      <wp:posOffset>67754500</wp:posOffset>
                    </wp:positionH>
                    <wp:positionV relativeFrom="paragraph">
                      <wp:posOffset>4147184</wp:posOffset>
                    </wp:positionV>
                    <wp:extent cx="18415" cy="0"/>
                    <wp:effectExtent l="0" t="0" r="0" b="0"/>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4A8DF5" id="Freeform: Shape 3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" filled="f" strokecolor="blue" strokeweight=".58pt">
                    <v:path arrowok="t" o:connecttype="custom" o:connectlocs="0,0;18415,0" o:connectangles="0,0"/>
                    <o:lock v:ext="edit" verticies="t"/>
                  </v:polyline>
                </w:pict>
              </mc:Fallback>
            </mc:AlternateContent>
          </w:r>
          <w:r w:rsidRPr="00EB5EED">
            <w:rPr>
              <w:rFonts w:ascii="Arial" w:hAnsi="Arial" w:cs="Arial"/>
              <w:b/>
              <w:noProof/>
              <w:sz w:val="18"/>
              <w:szCs w:val="18"/>
              <w:lang w:eastAsia="en-IN"/>
            </w:rPr>
            <mc:AlternateContent>
              <mc:Choice Requires="wps">
                <w:drawing>
                  <wp:anchor distT="4294967295" distB="4294967295" distL="114300" distR="114300" simplePos="0" relativeHeight="251659264" behindDoc="1" locked="0" layoutInCell="1" allowOverlap="1" wp14:anchorId="5D5CDFA8" wp14:editId="38B47060">
                    <wp:simplePos x="0" y="0"/>
                    <wp:positionH relativeFrom="column">
                      <wp:posOffset>8216900</wp:posOffset>
                    </wp:positionH>
                    <wp:positionV relativeFrom="paragraph">
                      <wp:posOffset>4147184</wp:posOffset>
                    </wp:positionV>
                    <wp:extent cx="18415" cy="0"/>
                    <wp:effectExtent l="0" t="0" r="0" b="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9ABC40" id="Freeform: Shape 3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" filled="f" strokecolor="blue" strokeweight=".58pt">
                    <v:path arrowok="t" o:connecttype="custom" o:connectlocs="0,0;18415,0" o:connectangles="0,0"/>
                    <o:lock v:ext="edit" verticies="t"/>
                  </v:polyline>
                </w:pict>
              </mc:Fallback>
            </mc:AlternateContent>
          </w:r>
        </w:p>
      </w:tc>
      <w:tc>
        <w:tcPr>
          <w:tcW w:w="3416" w:type="dxa"/>
          <w:vMerge w:val="restart"/>
          <w:tcBorders>
            <w:top w:val="single" w:sz="4" w:space="0" w:color="auto"/>
            <w:left w:val="single" w:sz="4" w:space="0" w:color="auto"/>
            <w:right w:val="single" w:sz="4" w:space="0" w:color="auto"/>
          </w:tcBorders>
          <w:vAlign w:val="center"/>
        </w:tcPr>
        <w:p w14:paraId="359ABDE4" w14:textId="77777777" w:rsidR="00EB5EED" w:rsidRPr="00EB5EED" w:rsidRDefault="00EB5EED" w:rsidP="00EB5EED">
          <w:pPr>
            <w:jc w:val="center"/>
            <w:rPr>
              <w:rFonts w:ascii="Times New Roman" w:hAnsi="Times New Roman"/>
              <w:b/>
              <w:sz w:val="18"/>
              <w:szCs w:val="18"/>
            </w:rPr>
          </w:pPr>
          <w:r w:rsidRPr="00EB5EED">
            <w:rPr>
              <w:rFonts w:ascii="Times New Roman" w:hAnsi="Times New Roman"/>
              <w:b/>
              <w:sz w:val="18"/>
              <w:szCs w:val="18"/>
            </w:rPr>
            <w:t>MS AGROLAND SERVICES PRIVATE LIMITED (AGROCERT)</w:t>
          </w:r>
        </w:p>
      </w:tc>
      <w:tc>
        <w:tcPr>
          <w:tcW w:w="1345" w:type="dxa"/>
          <w:tcBorders>
            <w:top w:val="single" w:sz="4" w:space="0" w:color="auto"/>
            <w:left w:val="single" w:sz="4" w:space="0" w:color="auto"/>
            <w:bottom w:val="single" w:sz="4" w:space="0" w:color="auto"/>
            <w:right w:val="single" w:sz="4" w:space="0" w:color="auto"/>
          </w:tcBorders>
        </w:tcPr>
        <w:p w14:paraId="0C73B2C4" w14:textId="77777777" w:rsidR="00EB5EED" w:rsidRPr="00EB5EED" w:rsidRDefault="00EB5EED" w:rsidP="00EB5EED">
          <w:pPr>
            <w:jc w:val="center"/>
            <w:rPr>
              <w:rFonts w:ascii="Times New Roman" w:hAnsi="Times New Roman"/>
              <w:b/>
              <w:bCs/>
              <w:sz w:val="18"/>
              <w:szCs w:val="18"/>
            </w:rPr>
          </w:pPr>
          <w:r w:rsidRPr="00EB5EED">
            <w:rPr>
              <w:rFonts w:ascii="Times New Roman" w:hAnsi="Times New Roman"/>
              <w:b/>
              <w:sz w:val="18"/>
              <w:szCs w:val="18"/>
            </w:rPr>
            <w:t>Doc no.</w:t>
          </w:r>
        </w:p>
      </w:tc>
      <w:tc>
        <w:tcPr>
          <w:tcW w:w="1651" w:type="dxa"/>
          <w:tcBorders>
            <w:top w:val="single" w:sz="4" w:space="0" w:color="auto"/>
            <w:left w:val="single" w:sz="4" w:space="0" w:color="auto"/>
            <w:bottom w:val="single" w:sz="4" w:space="0" w:color="auto"/>
            <w:right w:val="single" w:sz="4" w:space="0" w:color="auto"/>
          </w:tcBorders>
        </w:tcPr>
        <w:p w14:paraId="4D9DC200" w14:textId="734A9943" w:rsidR="00EB5EED" w:rsidRPr="00EB5EED" w:rsidRDefault="00EB5EED" w:rsidP="00EB5EED">
          <w:pPr>
            <w:jc w:val="center"/>
            <w:rPr>
              <w:rFonts w:ascii="Times New Roman" w:hAnsi="Times New Roman"/>
              <w:b/>
              <w:sz w:val="18"/>
              <w:szCs w:val="18"/>
            </w:rPr>
          </w:pPr>
          <w:r w:rsidRPr="00EB5EED">
            <w:rPr>
              <w:rFonts w:ascii="Times New Roman" w:hAnsi="Times New Roman"/>
              <w:b/>
              <w:sz w:val="18"/>
              <w:szCs w:val="18"/>
            </w:rPr>
            <w:t>ASPL-CD-PR-30 (EU)</w:t>
          </w:r>
        </w:p>
      </w:tc>
    </w:tr>
    <w:tr w:rsidR="00EB5EED" w:rsidRPr="00F329A6" w14:paraId="28F58A19" w14:textId="77777777" w:rsidTr="00EB5EED">
      <w:trPr>
        <w:trHeight w:val="58"/>
      </w:trPr>
      <w:tc>
        <w:tcPr>
          <w:tcW w:w="3956" w:type="dxa"/>
          <w:vMerge/>
          <w:tcBorders>
            <w:top w:val="single" w:sz="4" w:space="0" w:color="auto"/>
            <w:left w:val="single" w:sz="4" w:space="0" w:color="auto"/>
            <w:right w:val="single" w:sz="4" w:space="0" w:color="auto"/>
          </w:tcBorders>
        </w:tcPr>
        <w:p w14:paraId="7C5385BA" w14:textId="77777777" w:rsidR="00EB5EED" w:rsidRPr="00EB5EED" w:rsidRDefault="00EB5EED" w:rsidP="00EB5EED">
          <w:pPr>
            <w:jc w:val="both"/>
            <w:rPr>
              <w:rFonts w:ascii="Arial" w:hAnsi="Arial" w:cs="Arial"/>
              <w:b/>
              <w:sz w:val="18"/>
              <w:szCs w:val="18"/>
            </w:rPr>
          </w:pPr>
        </w:p>
      </w:tc>
      <w:tc>
        <w:tcPr>
          <w:tcW w:w="3416" w:type="dxa"/>
          <w:vMerge/>
          <w:tcBorders>
            <w:left w:val="single" w:sz="4" w:space="0" w:color="auto"/>
            <w:bottom w:val="single" w:sz="4" w:space="0" w:color="auto"/>
            <w:right w:val="single" w:sz="4" w:space="0" w:color="auto"/>
          </w:tcBorders>
          <w:vAlign w:val="center"/>
        </w:tcPr>
        <w:p w14:paraId="2B3E1966" w14:textId="77777777" w:rsidR="00EB5EED" w:rsidRPr="00EB5EED" w:rsidRDefault="00EB5EED" w:rsidP="00EB5EED">
          <w:pPr>
            <w:jc w:val="center"/>
            <w:rPr>
              <w:rFonts w:ascii="Times New Roman" w:hAnsi="Times New Roman"/>
              <w:b/>
              <w:sz w:val="18"/>
              <w:szCs w:val="18"/>
            </w:rPr>
          </w:pPr>
        </w:p>
      </w:tc>
      <w:tc>
        <w:tcPr>
          <w:tcW w:w="1345" w:type="dxa"/>
          <w:tcBorders>
            <w:top w:val="single" w:sz="4" w:space="0" w:color="auto"/>
            <w:left w:val="single" w:sz="4" w:space="0" w:color="auto"/>
            <w:bottom w:val="single" w:sz="4" w:space="0" w:color="auto"/>
            <w:right w:val="single" w:sz="4" w:space="0" w:color="auto"/>
          </w:tcBorders>
        </w:tcPr>
        <w:p w14:paraId="08611608" w14:textId="77777777" w:rsidR="00EB5EED" w:rsidRPr="00EB5EED" w:rsidRDefault="00EB5EED" w:rsidP="00EB5EED">
          <w:pPr>
            <w:jc w:val="center"/>
            <w:rPr>
              <w:rFonts w:ascii="Times New Roman" w:hAnsi="Times New Roman"/>
              <w:b/>
              <w:sz w:val="18"/>
              <w:szCs w:val="18"/>
            </w:rPr>
          </w:pPr>
          <w:r w:rsidRPr="00EB5EED">
            <w:rPr>
              <w:rFonts w:ascii="Times New Roman" w:hAnsi="Times New Roman"/>
              <w:b/>
              <w:sz w:val="18"/>
              <w:szCs w:val="18"/>
            </w:rPr>
            <w:t>Issue no.</w:t>
          </w:r>
        </w:p>
      </w:tc>
      <w:tc>
        <w:tcPr>
          <w:tcW w:w="1651" w:type="dxa"/>
          <w:tcBorders>
            <w:top w:val="single" w:sz="4" w:space="0" w:color="auto"/>
            <w:left w:val="single" w:sz="4" w:space="0" w:color="auto"/>
            <w:bottom w:val="single" w:sz="4" w:space="0" w:color="auto"/>
            <w:right w:val="single" w:sz="4" w:space="0" w:color="auto"/>
          </w:tcBorders>
        </w:tcPr>
        <w:p w14:paraId="0F96D852" w14:textId="77777777" w:rsidR="00EB5EED" w:rsidRPr="00EB5EED" w:rsidRDefault="00EB5EED" w:rsidP="00EB5EED">
          <w:pPr>
            <w:jc w:val="center"/>
            <w:rPr>
              <w:rFonts w:ascii="Times New Roman" w:hAnsi="Times New Roman"/>
              <w:b/>
              <w:sz w:val="18"/>
              <w:szCs w:val="18"/>
            </w:rPr>
          </w:pPr>
          <w:r w:rsidRPr="00EB5EED">
            <w:rPr>
              <w:rFonts w:ascii="Times New Roman" w:hAnsi="Times New Roman"/>
              <w:b/>
              <w:sz w:val="18"/>
              <w:szCs w:val="18"/>
            </w:rPr>
            <w:t>01</w:t>
          </w:r>
        </w:p>
      </w:tc>
    </w:tr>
    <w:tr w:rsidR="00EB5EED" w:rsidRPr="00F329A6" w14:paraId="633BB707" w14:textId="77777777" w:rsidTr="00EB5EED">
      <w:trPr>
        <w:trHeight w:val="258"/>
      </w:trPr>
      <w:tc>
        <w:tcPr>
          <w:tcW w:w="3956" w:type="dxa"/>
          <w:vMerge/>
          <w:tcBorders>
            <w:left w:val="single" w:sz="4" w:space="0" w:color="auto"/>
            <w:right w:val="single" w:sz="4" w:space="0" w:color="auto"/>
          </w:tcBorders>
          <w:hideMark/>
        </w:tcPr>
        <w:p w14:paraId="6EBF9F6B" w14:textId="77777777" w:rsidR="00EB5EED" w:rsidRPr="00EB5EED" w:rsidRDefault="00EB5EED" w:rsidP="00EB5EED">
          <w:pPr>
            <w:jc w:val="both"/>
            <w:rPr>
              <w:rFonts w:ascii="Arial" w:hAnsi="Arial" w:cs="Arial"/>
              <w:b/>
              <w:sz w:val="18"/>
              <w:szCs w:val="18"/>
            </w:rPr>
          </w:pPr>
        </w:p>
      </w:tc>
      <w:tc>
        <w:tcPr>
          <w:tcW w:w="3416" w:type="dxa"/>
          <w:vMerge w:val="restart"/>
          <w:tcBorders>
            <w:top w:val="single" w:sz="4" w:space="0" w:color="auto"/>
            <w:left w:val="single" w:sz="4" w:space="0" w:color="auto"/>
            <w:bottom w:val="single" w:sz="4" w:space="0" w:color="auto"/>
            <w:right w:val="single" w:sz="4" w:space="0" w:color="auto"/>
          </w:tcBorders>
          <w:vAlign w:val="center"/>
          <w:hideMark/>
        </w:tcPr>
        <w:p w14:paraId="4853D0DE" w14:textId="6A929ADA" w:rsidR="00EB5EED" w:rsidRPr="00EB5EED" w:rsidRDefault="00EB5EED" w:rsidP="00EB5EED">
          <w:pPr>
            <w:pStyle w:val="Heading1"/>
            <w:jc w:val="center"/>
            <w:rPr>
              <w:rStyle w:val="Emphasis"/>
              <w:rFonts w:ascii="Times New Roman" w:eastAsia="Arial" w:hAnsi="Times New Roman"/>
              <w:i w:val="0"/>
              <w:sz w:val="18"/>
              <w:szCs w:val="18"/>
            </w:rPr>
          </w:pPr>
          <w:r w:rsidRPr="00EB5EED">
            <w:rPr>
              <w:rStyle w:val="Emphasis"/>
              <w:rFonts w:ascii="Times New Roman" w:eastAsia="Arial" w:hAnsi="Times New Roman"/>
              <w:i w:val="0"/>
              <w:sz w:val="18"/>
              <w:szCs w:val="18"/>
            </w:rPr>
            <w:t xml:space="preserve">Procedure of Group of Operators </w:t>
          </w:r>
        </w:p>
        <w:p w14:paraId="5280BE5F" w14:textId="77777777" w:rsidR="00EB5EED" w:rsidRPr="00EB5EED" w:rsidRDefault="00EB5EED" w:rsidP="00EB5EED">
          <w:pPr>
            <w:jc w:val="center"/>
            <w:rPr>
              <w:rFonts w:ascii="Times New Roman" w:hAnsi="Times New Roman"/>
              <w:b/>
              <w:sz w:val="18"/>
              <w:szCs w:val="18"/>
            </w:rPr>
          </w:pPr>
        </w:p>
      </w:tc>
      <w:tc>
        <w:tcPr>
          <w:tcW w:w="1345" w:type="dxa"/>
          <w:tcBorders>
            <w:top w:val="single" w:sz="4" w:space="0" w:color="auto"/>
            <w:left w:val="single" w:sz="4" w:space="0" w:color="auto"/>
            <w:bottom w:val="single" w:sz="4" w:space="0" w:color="auto"/>
            <w:right w:val="single" w:sz="4" w:space="0" w:color="auto"/>
          </w:tcBorders>
        </w:tcPr>
        <w:p w14:paraId="301427AB" w14:textId="77777777" w:rsidR="00EB5EED" w:rsidRPr="00EB5EED" w:rsidRDefault="00EB5EED" w:rsidP="00EB5EED">
          <w:pPr>
            <w:jc w:val="center"/>
            <w:rPr>
              <w:rFonts w:ascii="Times New Roman" w:hAnsi="Times New Roman"/>
              <w:b/>
              <w:bCs/>
              <w:sz w:val="18"/>
              <w:szCs w:val="18"/>
            </w:rPr>
          </w:pPr>
          <w:r w:rsidRPr="00EB5EED">
            <w:rPr>
              <w:rFonts w:ascii="Times New Roman" w:hAnsi="Times New Roman"/>
              <w:b/>
              <w:sz w:val="18"/>
              <w:szCs w:val="18"/>
            </w:rPr>
            <w:t>Issue date</w:t>
          </w:r>
        </w:p>
      </w:tc>
      <w:tc>
        <w:tcPr>
          <w:tcW w:w="1651" w:type="dxa"/>
          <w:tcBorders>
            <w:top w:val="single" w:sz="4" w:space="0" w:color="auto"/>
            <w:left w:val="single" w:sz="4" w:space="0" w:color="auto"/>
            <w:bottom w:val="single" w:sz="4" w:space="0" w:color="auto"/>
            <w:right w:val="single" w:sz="4" w:space="0" w:color="auto"/>
          </w:tcBorders>
        </w:tcPr>
        <w:p w14:paraId="104286D8" w14:textId="77777777" w:rsidR="00EB5EED" w:rsidRPr="00EB5EED" w:rsidRDefault="00EB5EED" w:rsidP="00EB5EED">
          <w:pPr>
            <w:jc w:val="center"/>
            <w:rPr>
              <w:rFonts w:ascii="Times New Roman" w:hAnsi="Times New Roman"/>
              <w:b/>
              <w:sz w:val="18"/>
              <w:szCs w:val="18"/>
            </w:rPr>
          </w:pPr>
          <w:r w:rsidRPr="00EB5EED">
            <w:rPr>
              <w:rFonts w:ascii="Times New Roman" w:hAnsi="Times New Roman"/>
              <w:b/>
              <w:sz w:val="18"/>
              <w:szCs w:val="18"/>
            </w:rPr>
            <w:t>01.11.2022</w:t>
          </w:r>
        </w:p>
      </w:tc>
    </w:tr>
    <w:tr w:rsidR="00EB5EED" w:rsidRPr="00F329A6" w14:paraId="5D95462D" w14:textId="77777777" w:rsidTr="00EB5EED">
      <w:trPr>
        <w:trHeight w:val="177"/>
      </w:trPr>
      <w:tc>
        <w:tcPr>
          <w:tcW w:w="3956" w:type="dxa"/>
          <w:vMerge/>
          <w:tcBorders>
            <w:left w:val="single" w:sz="4" w:space="0" w:color="auto"/>
            <w:right w:val="single" w:sz="4" w:space="0" w:color="auto"/>
          </w:tcBorders>
          <w:vAlign w:val="center"/>
          <w:hideMark/>
        </w:tcPr>
        <w:p w14:paraId="04E967FB" w14:textId="77777777" w:rsidR="00EB5EED" w:rsidRPr="00EB5EED" w:rsidRDefault="00EB5EED" w:rsidP="00EB5EED">
          <w:pPr>
            <w:jc w:val="both"/>
            <w:rPr>
              <w:rFonts w:ascii="Arial" w:hAnsi="Arial" w:cs="Arial"/>
              <w:b/>
              <w:sz w:val="18"/>
              <w:szCs w:val="18"/>
            </w:rPr>
          </w:pPr>
        </w:p>
      </w:tc>
      <w:tc>
        <w:tcPr>
          <w:tcW w:w="3416" w:type="dxa"/>
          <w:vMerge/>
          <w:tcBorders>
            <w:top w:val="single" w:sz="4" w:space="0" w:color="auto"/>
            <w:left w:val="single" w:sz="4" w:space="0" w:color="auto"/>
            <w:bottom w:val="single" w:sz="4" w:space="0" w:color="auto"/>
            <w:right w:val="single" w:sz="4" w:space="0" w:color="auto"/>
          </w:tcBorders>
          <w:vAlign w:val="center"/>
          <w:hideMark/>
        </w:tcPr>
        <w:p w14:paraId="0946B2E5" w14:textId="77777777" w:rsidR="00EB5EED" w:rsidRPr="00EB5EED" w:rsidRDefault="00EB5EED" w:rsidP="00EB5EED">
          <w:pPr>
            <w:jc w:val="center"/>
            <w:rPr>
              <w:rFonts w:ascii="Times New Roman" w:hAnsi="Times New Roman"/>
              <w:b/>
              <w:sz w:val="18"/>
              <w:szCs w:val="18"/>
            </w:rPr>
          </w:pPr>
        </w:p>
      </w:tc>
      <w:tc>
        <w:tcPr>
          <w:tcW w:w="1345" w:type="dxa"/>
          <w:tcBorders>
            <w:top w:val="single" w:sz="4" w:space="0" w:color="auto"/>
            <w:left w:val="single" w:sz="4" w:space="0" w:color="auto"/>
            <w:bottom w:val="single" w:sz="4" w:space="0" w:color="auto"/>
            <w:right w:val="single" w:sz="4" w:space="0" w:color="auto"/>
          </w:tcBorders>
        </w:tcPr>
        <w:p w14:paraId="7849C332" w14:textId="77777777" w:rsidR="00EB5EED" w:rsidRPr="00EB5EED" w:rsidRDefault="00EB5EED" w:rsidP="00EB5EED">
          <w:pPr>
            <w:jc w:val="center"/>
            <w:rPr>
              <w:rFonts w:ascii="Times New Roman" w:hAnsi="Times New Roman"/>
              <w:b/>
              <w:sz w:val="18"/>
              <w:szCs w:val="18"/>
            </w:rPr>
          </w:pPr>
          <w:r w:rsidRPr="00EB5EED">
            <w:rPr>
              <w:rFonts w:ascii="Times New Roman" w:hAnsi="Times New Roman"/>
              <w:b/>
              <w:sz w:val="18"/>
              <w:szCs w:val="18"/>
            </w:rPr>
            <w:t>Revision no.</w:t>
          </w:r>
        </w:p>
      </w:tc>
      <w:tc>
        <w:tcPr>
          <w:tcW w:w="1651" w:type="dxa"/>
          <w:tcBorders>
            <w:top w:val="single" w:sz="4" w:space="0" w:color="auto"/>
            <w:left w:val="single" w:sz="4" w:space="0" w:color="auto"/>
            <w:bottom w:val="single" w:sz="4" w:space="0" w:color="auto"/>
            <w:right w:val="single" w:sz="4" w:space="0" w:color="auto"/>
          </w:tcBorders>
        </w:tcPr>
        <w:p w14:paraId="40D2445C" w14:textId="6F299916" w:rsidR="00EB5EED" w:rsidRPr="00EB5EED" w:rsidRDefault="00EB5EED" w:rsidP="00EB5EED">
          <w:pPr>
            <w:jc w:val="center"/>
            <w:rPr>
              <w:rFonts w:ascii="Times New Roman" w:hAnsi="Times New Roman"/>
              <w:b/>
              <w:sz w:val="18"/>
              <w:szCs w:val="18"/>
            </w:rPr>
          </w:pPr>
          <w:r w:rsidRPr="00EB5EED">
            <w:rPr>
              <w:rFonts w:ascii="Times New Roman" w:hAnsi="Times New Roman"/>
              <w:b/>
              <w:sz w:val="18"/>
              <w:szCs w:val="18"/>
            </w:rPr>
            <w:t>0</w:t>
          </w:r>
          <w:r w:rsidR="005E5BEC">
            <w:rPr>
              <w:rFonts w:ascii="Times New Roman" w:hAnsi="Times New Roman"/>
              <w:b/>
              <w:sz w:val="18"/>
              <w:szCs w:val="18"/>
            </w:rPr>
            <w:t>2</w:t>
          </w:r>
        </w:p>
      </w:tc>
    </w:tr>
    <w:tr w:rsidR="00EB5EED" w:rsidRPr="00F329A6" w14:paraId="04295B71" w14:textId="77777777" w:rsidTr="00EB5EED">
      <w:trPr>
        <w:trHeight w:val="276"/>
      </w:trPr>
      <w:tc>
        <w:tcPr>
          <w:tcW w:w="3956" w:type="dxa"/>
          <w:vMerge/>
          <w:tcBorders>
            <w:left w:val="single" w:sz="4" w:space="0" w:color="auto"/>
            <w:right w:val="single" w:sz="4" w:space="0" w:color="auto"/>
          </w:tcBorders>
          <w:vAlign w:val="center"/>
          <w:hideMark/>
        </w:tcPr>
        <w:p w14:paraId="42B21480" w14:textId="77777777" w:rsidR="00EB5EED" w:rsidRPr="00EB5EED" w:rsidRDefault="00EB5EED" w:rsidP="00EB5EED">
          <w:pPr>
            <w:jc w:val="both"/>
            <w:rPr>
              <w:rFonts w:ascii="Arial" w:hAnsi="Arial" w:cs="Arial"/>
              <w:b/>
              <w:sz w:val="18"/>
              <w:szCs w:val="18"/>
            </w:rPr>
          </w:pPr>
        </w:p>
      </w:tc>
      <w:tc>
        <w:tcPr>
          <w:tcW w:w="3416" w:type="dxa"/>
          <w:vMerge/>
          <w:tcBorders>
            <w:top w:val="single" w:sz="4" w:space="0" w:color="auto"/>
            <w:left w:val="single" w:sz="4" w:space="0" w:color="auto"/>
            <w:bottom w:val="single" w:sz="4" w:space="0" w:color="auto"/>
            <w:right w:val="single" w:sz="4" w:space="0" w:color="auto"/>
          </w:tcBorders>
          <w:vAlign w:val="center"/>
          <w:hideMark/>
        </w:tcPr>
        <w:p w14:paraId="44C93868" w14:textId="77777777" w:rsidR="00EB5EED" w:rsidRPr="00EB5EED" w:rsidRDefault="00EB5EED" w:rsidP="00EB5EED">
          <w:pPr>
            <w:jc w:val="center"/>
            <w:rPr>
              <w:rFonts w:ascii="Times New Roman" w:hAnsi="Times New Roman"/>
              <w:b/>
              <w:sz w:val="18"/>
              <w:szCs w:val="18"/>
            </w:rPr>
          </w:pPr>
        </w:p>
      </w:tc>
      <w:tc>
        <w:tcPr>
          <w:tcW w:w="1345" w:type="dxa"/>
          <w:tcBorders>
            <w:top w:val="single" w:sz="4" w:space="0" w:color="auto"/>
            <w:left w:val="single" w:sz="4" w:space="0" w:color="auto"/>
            <w:bottom w:val="single" w:sz="4" w:space="0" w:color="auto"/>
            <w:right w:val="single" w:sz="4" w:space="0" w:color="auto"/>
          </w:tcBorders>
        </w:tcPr>
        <w:p w14:paraId="7685D9AD" w14:textId="77777777" w:rsidR="00EB5EED" w:rsidRPr="00EB5EED" w:rsidRDefault="00EB5EED" w:rsidP="00EB5EED">
          <w:pPr>
            <w:jc w:val="center"/>
            <w:rPr>
              <w:rFonts w:ascii="Times New Roman" w:hAnsi="Times New Roman"/>
              <w:b/>
              <w:sz w:val="18"/>
              <w:szCs w:val="18"/>
            </w:rPr>
          </w:pPr>
          <w:r w:rsidRPr="00EB5EED">
            <w:rPr>
              <w:rFonts w:ascii="Times New Roman" w:hAnsi="Times New Roman"/>
              <w:b/>
              <w:sz w:val="18"/>
              <w:szCs w:val="18"/>
            </w:rPr>
            <w:t>Revision date</w:t>
          </w:r>
        </w:p>
      </w:tc>
      <w:tc>
        <w:tcPr>
          <w:tcW w:w="1651" w:type="dxa"/>
          <w:tcBorders>
            <w:top w:val="single" w:sz="4" w:space="0" w:color="auto"/>
            <w:left w:val="single" w:sz="4" w:space="0" w:color="auto"/>
            <w:bottom w:val="single" w:sz="4" w:space="0" w:color="auto"/>
            <w:right w:val="single" w:sz="4" w:space="0" w:color="auto"/>
          </w:tcBorders>
        </w:tcPr>
        <w:p w14:paraId="07FCB145" w14:textId="7F61D2DB" w:rsidR="00EB5EED" w:rsidRPr="00EB5EED" w:rsidRDefault="00B51B16" w:rsidP="00EB5EED">
          <w:pPr>
            <w:jc w:val="center"/>
            <w:rPr>
              <w:rFonts w:ascii="Times New Roman" w:hAnsi="Times New Roman"/>
              <w:b/>
              <w:sz w:val="18"/>
              <w:szCs w:val="18"/>
            </w:rPr>
          </w:pPr>
          <w:r>
            <w:rPr>
              <w:rFonts w:ascii="Times New Roman" w:hAnsi="Times New Roman"/>
              <w:b/>
              <w:sz w:val="18"/>
              <w:szCs w:val="18"/>
            </w:rPr>
            <w:t>2</w:t>
          </w:r>
          <w:r w:rsidR="005E5BEC">
            <w:rPr>
              <w:rFonts w:ascii="Times New Roman" w:hAnsi="Times New Roman"/>
              <w:b/>
              <w:sz w:val="18"/>
              <w:szCs w:val="18"/>
            </w:rPr>
            <w:t>8.11</w:t>
          </w:r>
          <w:r>
            <w:rPr>
              <w:rFonts w:ascii="Times New Roman" w:hAnsi="Times New Roman"/>
              <w:b/>
              <w:sz w:val="18"/>
              <w:szCs w:val="18"/>
            </w:rPr>
            <w:t>2024</w:t>
          </w:r>
        </w:p>
      </w:tc>
    </w:tr>
    <w:bookmarkEnd w:id="0"/>
    <w:bookmarkEnd w:id="1"/>
    <w:bookmarkEnd w:id="2"/>
  </w:tbl>
  <w:p w14:paraId="2437E793" w14:textId="77777777" w:rsidR="00EB5EED" w:rsidRDefault="00EB5E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132A1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9DA7C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3F8439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FE11D5"/>
    <w:multiLevelType w:val="hybridMultilevel"/>
    <w:tmpl w:val="10FA868E"/>
    <w:lvl w:ilvl="0" w:tplc="4009000D">
      <w:start w:val="1"/>
      <w:numFmt w:val="bullet"/>
      <w:lvlText w:val=""/>
      <w:lvlJc w:val="left"/>
      <w:pPr>
        <w:ind w:left="1470" w:hanging="360"/>
      </w:pPr>
      <w:rPr>
        <w:rFonts w:ascii="Wingdings" w:hAnsi="Wingdings" w:hint="default"/>
      </w:rPr>
    </w:lvl>
    <w:lvl w:ilvl="1" w:tplc="40090003" w:tentative="1">
      <w:start w:val="1"/>
      <w:numFmt w:val="bullet"/>
      <w:lvlText w:val="o"/>
      <w:lvlJc w:val="left"/>
      <w:pPr>
        <w:ind w:left="2190" w:hanging="360"/>
      </w:pPr>
      <w:rPr>
        <w:rFonts w:ascii="Courier New" w:hAnsi="Courier New" w:cs="Courier New" w:hint="default"/>
      </w:rPr>
    </w:lvl>
    <w:lvl w:ilvl="2" w:tplc="40090005" w:tentative="1">
      <w:start w:val="1"/>
      <w:numFmt w:val="bullet"/>
      <w:lvlText w:val=""/>
      <w:lvlJc w:val="left"/>
      <w:pPr>
        <w:ind w:left="2910" w:hanging="360"/>
      </w:pPr>
      <w:rPr>
        <w:rFonts w:ascii="Wingdings" w:hAnsi="Wingdings" w:hint="default"/>
      </w:rPr>
    </w:lvl>
    <w:lvl w:ilvl="3" w:tplc="40090001" w:tentative="1">
      <w:start w:val="1"/>
      <w:numFmt w:val="bullet"/>
      <w:lvlText w:val=""/>
      <w:lvlJc w:val="left"/>
      <w:pPr>
        <w:ind w:left="3630" w:hanging="360"/>
      </w:pPr>
      <w:rPr>
        <w:rFonts w:ascii="Symbol" w:hAnsi="Symbol" w:hint="default"/>
      </w:rPr>
    </w:lvl>
    <w:lvl w:ilvl="4" w:tplc="40090003" w:tentative="1">
      <w:start w:val="1"/>
      <w:numFmt w:val="bullet"/>
      <w:lvlText w:val="o"/>
      <w:lvlJc w:val="left"/>
      <w:pPr>
        <w:ind w:left="4350" w:hanging="360"/>
      </w:pPr>
      <w:rPr>
        <w:rFonts w:ascii="Courier New" w:hAnsi="Courier New" w:cs="Courier New" w:hint="default"/>
      </w:rPr>
    </w:lvl>
    <w:lvl w:ilvl="5" w:tplc="40090005" w:tentative="1">
      <w:start w:val="1"/>
      <w:numFmt w:val="bullet"/>
      <w:lvlText w:val=""/>
      <w:lvlJc w:val="left"/>
      <w:pPr>
        <w:ind w:left="5070" w:hanging="360"/>
      </w:pPr>
      <w:rPr>
        <w:rFonts w:ascii="Wingdings" w:hAnsi="Wingdings" w:hint="default"/>
      </w:rPr>
    </w:lvl>
    <w:lvl w:ilvl="6" w:tplc="40090001" w:tentative="1">
      <w:start w:val="1"/>
      <w:numFmt w:val="bullet"/>
      <w:lvlText w:val=""/>
      <w:lvlJc w:val="left"/>
      <w:pPr>
        <w:ind w:left="5790" w:hanging="360"/>
      </w:pPr>
      <w:rPr>
        <w:rFonts w:ascii="Symbol" w:hAnsi="Symbol" w:hint="default"/>
      </w:rPr>
    </w:lvl>
    <w:lvl w:ilvl="7" w:tplc="40090003" w:tentative="1">
      <w:start w:val="1"/>
      <w:numFmt w:val="bullet"/>
      <w:lvlText w:val="o"/>
      <w:lvlJc w:val="left"/>
      <w:pPr>
        <w:ind w:left="6510" w:hanging="360"/>
      </w:pPr>
      <w:rPr>
        <w:rFonts w:ascii="Courier New" w:hAnsi="Courier New" w:cs="Courier New" w:hint="default"/>
      </w:rPr>
    </w:lvl>
    <w:lvl w:ilvl="8" w:tplc="40090005" w:tentative="1">
      <w:start w:val="1"/>
      <w:numFmt w:val="bullet"/>
      <w:lvlText w:val=""/>
      <w:lvlJc w:val="left"/>
      <w:pPr>
        <w:ind w:left="7230" w:hanging="360"/>
      </w:pPr>
      <w:rPr>
        <w:rFonts w:ascii="Wingdings" w:hAnsi="Wingdings" w:hint="default"/>
      </w:rPr>
    </w:lvl>
  </w:abstractNum>
  <w:abstractNum w:abstractNumId="4" w15:restartNumberingAfterBreak="0">
    <w:nsid w:val="083804CC"/>
    <w:multiLevelType w:val="hybridMultilevel"/>
    <w:tmpl w:val="FBD23E04"/>
    <w:lvl w:ilvl="0" w:tplc="8E0621D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0DE4197E"/>
    <w:multiLevelType w:val="hybridMultilevel"/>
    <w:tmpl w:val="7954EFF8"/>
    <w:lvl w:ilvl="0" w:tplc="3BEAFDC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310637"/>
    <w:multiLevelType w:val="hybridMultilevel"/>
    <w:tmpl w:val="54968D36"/>
    <w:lvl w:ilvl="0" w:tplc="3BEAFDC6">
      <w:start w:val="1"/>
      <w:numFmt w:val="lowerRoman"/>
      <w:lvlText w:val="(%1)"/>
      <w:lvlJc w:val="left"/>
      <w:pPr>
        <w:ind w:left="1610" w:hanging="360"/>
      </w:pPr>
      <w:rPr>
        <w:rFonts w:hint="default"/>
      </w:rPr>
    </w:lvl>
    <w:lvl w:ilvl="1" w:tplc="40090019" w:tentative="1">
      <w:start w:val="1"/>
      <w:numFmt w:val="lowerLetter"/>
      <w:lvlText w:val="%2."/>
      <w:lvlJc w:val="left"/>
      <w:pPr>
        <w:ind w:left="2330" w:hanging="360"/>
      </w:pPr>
    </w:lvl>
    <w:lvl w:ilvl="2" w:tplc="4009001B" w:tentative="1">
      <w:start w:val="1"/>
      <w:numFmt w:val="lowerRoman"/>
      <w:lvlText w:val="%3."/>
      <w:lvlJc w:val="right"/>
      <w:pPr>
        <w:ind w:left="3050" w:hanging="180"/>
      </w:pPr>
    </w:lvl>
    <w:lvl w:ilvl="3" w:tplc="4009000F" w:tentative="1">
      <w:start w:val="1"/>
      <w:numFmt w:val="decimal"/>
      <w:lvlText w:val="%4."/>
      <w:lvlJc w:val="left"/>
      <w:pPr>
        <w:ind w:left="3770" w:hanging="360"/>
      </w:pPr>
    </w:lvl>
    <w:lvl w:ilvl="4" w:tplc="40090019" w:tentative="1">
      <w:start w:val="1"/>
      <w:numFmt w:val="lowerLetter"/>
      <w:lvlText w:val="%5."/>
      <w:lvlJc w:val="left"/>
      <w:pPr>
        <w:ind w:left="4490" w:hanging="360"/>
      </w:pPr>
    </w:lvl>
    <w:lvl w:ilvl="5" w:tplc="4009001B" w:tentative="1">
      <w:start w:val="1"/>
      <w:numFmt w:val="lowerRoman"/>
      <w:lvlText w:val="%6."/>
      <w:lvlJc w:val="right"/>
      <w:pPr>
        <w:ind w:left="5210" w:hanging="180"/>
      </w:pPr>
    </w:lvl>
    <w:lvl w:ilvl="6" w:tplc="4009000F" w:tentative="1">
      <w:start w:val="1"/>
      <w:numFmt w:val="decimal"/>
      <w:lvlText w:val="%7."/>
      <w:lvlJc w:val="left"/>
      <w:pPr>
        <w:ind w:left="5930" w:hanging="360"/>
      </w:pPr>
    </w:lvl>
    <w:lvl w:ilvl="7" w:tplc="40090019" w:tentative="1">
      <w:start w:val="1"/>
      <w:numFmt w:val="lowerLetter"/>
      <w:lvlText w:val="%8."/>
      <w:lvlJc w:val="left"/>
      <w:pPr>
        <w:ind w:left="6650" w:hanging="360"/>
      </w:pPr>
    </w:lvl>
    <w:lvl w:ilvl="8" w:tplc="4009001B" w:tentative="1">
      <w:start w:val="1"/>
      <w:numFmt w:val="lowerRoman"/>
      <w:lvlText w:val="%9."/>
      <w:lvlJc w:val="right"/>
      <w:pPr>
        <w:ind w:left="7370" w:hanging="180"/>
      </w:pPr>
    </w:lvl>
  </w:abstractNum>
  <w:abstractNum w:abstractNumId="7" w15:restartNumberingAfterBreak="0">
    <w:nsid w:val="159D5884"/>
    <w:multiLevelType w:val="hybridMultilevel"/>
    <w:tmpl w:val="AAAE7A22"/>
    <w:lvl w:ilvl="0" w:tplc="46DE27D6">
      <w:start w:val="1"/>
      <w:numFmt w:val="lowerRoman"/>
      <w:lvlText w:val="(%1)"/>
      <w:lvlJc w:val="left"/>
      <w:pPr>
        <w:ind w:left="1540" w:hanging="720"/>
      </w:pPr>
      <w:rPr>
        <w:rFonts w:hint="default"/>
      </w:rPr>
    </w:lvl>
    <w:lvl w:ilvl="1" w:tplc="40090019" w:tentative="1">
      <w:start w:val="1"/>
      <w:numFmt w:val="lowerLetter"/>
      <w:lvlText w:val="%2."/>
      <w:lvlJc w:val="left"/>
      <w:pPr>
        <w:ind w:left="1900" w:hanging="360"/>
      </w:pPr>
    </w:lvl>
    <w:lvl w:ilvl="2" w:tplc="4009001B" w:tentative="1">
      <w:start w:val="1"/>
      <w:numFmt w:val="lowerRoman"/>
      <w:lvlText w:val="%3."/>
      <w:lvlJc w:val="right"/>
      <w:pPr>
        <w:ind w:left="2620" w:hanging="180"/>
      </w:pPr>
    </w:lvl>
    <w:lvl w:ilvl="3" w:tplc="4009000F" w:tentative="1">
      <w:start w:val="1"/>
      <w:numFmt w:val="decimal"/>
      <w:lvlText w:val="%4."/>
      <w:lvlJc w:val="left"/>
      <w:pPr>
        <w:ind w:left="3340" w:hanging="360"/>
      </w:pPr>
    </w:lvl>
    <w:lvl w:ilvl="4" w:tplc="40090019" w:tentative="1">
      <w:start w:val="1"/>
      <w:numFmt w:val="lowerLetter"/>
      <w:lvlText w:val="%5."/>
      <w:lvlJc w:val="left"/>
      <w:pPr>
        <w:ind w:left="4060" w:hanging="360"/>
      </w:pPr>
    </w:lvl>
    <w:lvl w:ilvl="5" w:tplc="4009001B" w:tentative="1">
      <w:start w:val="1"/>
      <w:numFmt w:val="lowerRoman"/>
      <w:lvlText w:val="%6."/>
      <w:lvlJc w:val="right"/>
      <w:pPr>
        <w:ind w:left="4780" w:hanging="180"/>
      </w:pPr>
    </w:lvl>
    <w:lvl w:ilvl="6" w:tplc="4009000F" w:tentative="1">
      <w:start w:val="1"/>
      <w:numFmt w:val="decimal"/>
      <w:lvlText w:val="%7."/>
      <w:lvlJc w:val="left"/>
      <w:pPr>
        <w:ind w:left="5500" w:hanging="360"/>
      </w:pPr>
    </w:lvl>
    <w:lvl w:ilvl="7" w:tplc="40090019" w:tentative="1">
      <w:start w:val="1"/>
      <w:numFmt w:val="lowerLetter"/>
      <w:lvlText w:val="%8."/>
      <w:lvlJc w:val="left"/>
      <w:pPr>
        <w:ind w:left="6220" w:hanging="360"/>
      </w:pPr>
    </w:lvl>
    <w:lvl w:ilvl="8" w:tplc="4009001B" w:tentative="1">
      <w:start w:val="1"/>
      <w:numFmt w:val="lowerRoman"/>
      <w:lvlText w:val="%9."/>
      <w:lvlJc w:val="right"/>
      <w:pPr>
        <w:ind w:left="6940" w:hanging="180"/>
      </w:pPr>
    </w:lvl>
  </w:abstractNum>
  <w:abstractNum w:abstractNumId="8" w15:restartNumberingAfterBreak="0">
    <w:nsid w:val="163102DF"/>
    <w:multiLevelType w:val="hybridMultilevel"/>
    <w:tmpl w:val="8EEC7796"/>
    <w:lvl w:ilvl="0" w:tplc="3BEAFDC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C69B0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7996D94"/>
    <w:multiLevelType w:val="hybridMultilevel"/>
    <w:tmpl w:val="ACC0D3F4"/>
    <w:lvl w:ilvl="0" w:tplc="4E5A3C74">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1BED08B1"/>
    <w:multiLevelType w:val="hybridMultilevel"/>
    <w:tmpl w:val="2F566C0E"/>
    <w:lvl w:ilvl="0" w:tplc="40090001">
      <w:start w:val="1"/>
      <w:numFmt w:val="bullet"/>
      <w:lvlText w:val=""/>
      <w:lvlJc w:val="left"/>
      <w:pPr>
        <w:ind w:left="770" w:hanging="360"/>
      </w:pPr>
      <w:rPr>
        <w:rFonts w:ascii="Symbol" w:hAnsi="Symbol"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12" w15:restartNumberingAfterBreak="0">
    <w:nsid w:val="1D130741"/>
    <w:multiLevelType w:val="hybridMultilevel"/>
    <w:tmpl w:val="4EF229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FC15D97"/>
    <w:multiLevelType w:val="hybridMultilevel"/>
    <w:tmpl w:val="8918E0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D280C76"/>
    <w:multiLevelType w:val="hybridMultilevel"/>
    <w:tmpl w:val="598E391E"/>
    <w:lvl w:ilvl="0" w:tplc="3BEAFDC6">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15:restartNumberingAfterBreak="0">
    <w:nsid w:val="324E2124"/>
    <w:multiLevelType w:val="hybridMultilevel"/>
    <w:tmpl w:val="1DEC2B2E"/>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354148B2"/>
    <w:multiLevelType w:val="hybridMultilevel"/>
    <w:tmpl w:val="80EC67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6813D43"/>
    <w:multiLevelType w:val="hybridMultilevel"/>
    <w:tmpl w:val="E67CD466"/>
    <w:lvl w:ilvl="0" w:tplc="7A9071B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3DAE0ACB"/>
    <w:multiLevelType w:val="hybridMultilevel"/>
    <w:tmpl w:val="62A235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E7E1B44"/>
    <w:multiLevelType w:val="hybridMultilevel"/>
    <w:tmpl w:val="55AAE044"/>
    <w:lvl w:ilvl="0" w:tplc="BCE4114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3FB965C3"/>
    <w:multiLevelType w:val="hybridMultilevel"/>
    <w:tmpl w:val="A97CA68E"/>
    <w:lvl w:ilvl="0" w:tplc="06CAD846">
      <w:start w:val="9"/>
      <w:numFmt w:val="upperLetter"/>
      <w:lvlText w:val="%1-"/>
      <w:lvlJc w:val="left"/>
      <w:pPr>
        <w:ind w:left="720" w:hanging="360"/>
      </w:pPr>
      <w:rPr>
        <w:rFonts w:hint="default"/>
        <w:sz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31B2649"/>
    <w:multiLevelType w:val="hybridMultilevel"/>
    <w:tmpl w:val="31BAF200"/>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48324A5"/>
    <w:multiLevelType w:val="hybridMultilevel"/>
    <w:tmpl w:val="09F8E2C6"/>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4C33046F"/>
    <w:multiLevelType w:val="hybridMultilevel"/>
    <w:tmpl w:val="ADAC2B4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D400EB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F163A1D"/>
    <w:multiLevelType w:val="hybridMultilevel"/>
    <w:tmpl w:val="7556EB20"/>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15:restartNumberingAfterBreak="0">
    <w:nsid w:val="568445C5"/>
    <w:multiLevelType w:val="hybridMultilevel"/>
    <w:tmpl w:val="9F26E062"/>
    <w:lvl w:ilvl="0" w:tplc="3BEAFDC6">
      <w:start w:val="1"/>
      <w:numFmt w:val="lowerRoman"/>
      <w:lvlText w:val="(%1)"/>
      <w:lvlJc w:val="left"/>
      <w:pPr>
        <w:ind w:left="1480" w:hanging="360"/>
      </w:pPr>
      <w:rPr>
        <w:rFonts w:hint="default"/>
      </w:rPr>
    </w:lvl>
    <w:lvl w:ilvl="1" w:tplc="40090019" w:tentative="1">
      <w:start w:val="1"/>
      <w:numFmt w:val="lowerLetter"/>
      <w:lvlText w:val="%2."/>
      <w:lvlJc w:val="left"/>
      <w:pPr>
        <w:ind w:left="2200" w:hanging="360"/>
      </w:pPr>
    </w:lvl>
    <w:lvl w:ilvl="2" w:tplc="4009001B" w:tentative="1">
      <w:start w:val="1"/>
      <w:numFmt w:val="lowerRoman"/>
      <w:lvlText w:val="%3."/>
      <w:lvlJc w:val="right"/>
      <w:pPr>
        <w:ind w:left="2920" w:hanging="180"/>
      </w:pPr>
    </w:lvl>
    <w:lvl w:ilvl="3" w:tplc="4009000F" w:tentative="1">
      <w:start w:val="1"/>
      <w:numFmt w:val="decimal"/>
      <w:lvlText w:val="%4."/>
      <w:lvlJc w:val="left"/>
      <w:pPr>
        <w:ind w:left="3640" w:hanging="360"/>
      </w:pPr>
    </w:lvl>
    <w:lvl w:ilvl="4" w:tplc="40090019" w:tentative="1">
      <w:start w:val="1"/>
      <w:numFmt w:val="lowerLetter"/>
      <w:lvlText w:val="%5."/>
      <w:lvlJc w:val="left"/>
      <w:pPr>
        <w:ind w:left="4360" w:hanging="360"/>
      </w:pPr>
    </w:lvl>
    <w:lvl w:ilvl="5" w:tplc="4009001B" w:tentative="1">
      <w:start w:val="1"/>
      <w:numFmt w:val="lowerRoman"/>
      <w:lvlText w:val="%6."/>
      <w:lvlJc w:val="right"/>
      <w:pPr>
        <w:ind w:left="5080" w:hanging="180"/>
      </w:pPr>
    </w:lvl>
    <w:lvl w:ilvl="6" w:tplc="4009000F" w:tentative="1">
      <w:start w:val="1"/>
      <w:numFmt w:val="decimal"/>
      <w:lvlText w:val="%7."/>
      <w:lvlJc w:val="left"/>
      <w:pPr>
        <w:ind w:left="5800" w:hanging="360"/>
      </w:pPr>
    </w:lvl>
    <w:lvl w:ilvl="7" w:tplc="40090019" w:tentative="1">
      <w:start w:val="1"/>
      <w:numFmt w:val="lowerLetter"/>
      <w:lvlText w:val="%8."/>
      <w:lvlJc w:val="left"/>
      <w:pPr>
        <w:ind w:left="6520" w:hanging="360"/>
      </w:pPr>
    </w:lvl>
    <w:lvl w:ilvl="8" w:tplc="4009001B" w:tentative="1">
      <w:start w:val="1"/>
      <w:numFmt w:val="lowerRoman"/>
      <w:lvlText w:val="%9."/>
      <w:lvlJc w:val="right"/>
      <w:pPr>
        <w:ind w:left="7240" w:hanging="180"/>
      </w:pPr>
    </w:lvl>
  </w:abstractNum>
  <w:abstractNum w:abstractNumId="27" w15:restartNumberingAfterBreak="0">
    <w:nsid w:val="570B7F63"/>
    <w:multiLevelType w:val="hybridMultilevel"/>
    <w:tmpl w:val="63C4F58C"/>
    <w:lvl w:ilvl="0" w:tplc="3BEAFDC6">
      <w:start w:val="1"/>
      <w:numFmt w:val="lowerRoman"/>
      <w:lvlText w:val="(%1)"/>
      <w:lvlJc w:val="left"/>
      <w:pPr>
        <w:ind w:left="1540" w:hanging="720"/>
      </w:pPr>
      <w:rPr>
        <w:rFonts w:hint="default"/>
      </w:rPr>
    </w:lvl>
    <w:lvl w:ilvl="1" w:tplc="40090019" w:tentative="1">
      <w:start w:val="1"/>
      <w:numFmt w:val="lowerLetter"/>
      <w:lvlText w:val="%2."/>
      <w:lvlJc w:val="left"/>
      <w:pPr>
        <w:ind w:left="1900" w:hanging="360"/>
      </w:pPr>
    </w:lvl>
    <w:lvl w:ilvl="2" w:tplc="4009001B" w:tentative="1">
      <w:start w:val="1"/>
      <w:numFmt w:val="lowerRoman"/>
      <w:lvlText w:val="%3."/>
      <w:lvlJc w:val="right"/>
      <w:pPr>
        <w:ind w:left="2620" w:hanging="180"/>
      </w:pPr>
    </w:lvl>
    <w:lvl w:ilvl="3" w:tplc="4009000F" w:tentative="1">
      <w:start w:val="1"/>
      <w:numFmt w:val="decimal"/>
      <w:lvlText w:val="%4."/>
      <w:lvlJc w:val="left"/>
      <w:pPr>
        <w:ind w:left="3340" w:hanging="360"/>
      </w:pPr>
    </w:lvl>
    <w:lvl w:ilvl="4" w:tplc="40090019" w:tentative="1">
      <w:start w:val="1"/>
      <w:numFmt w:val="lowerLetter"/>
      <w:lvlText w:val="%5."/>
      <w:lvlJc w:val="left"/>
      <w:pPr>
        <w:ind w:left="4060" w:hanging="360"/>
      </w:pPr>
    </w:lvl>
    <w:lvl w:ilvl="5" w:tplc="4009001B" w:tentative="1">
      <w:start w:val="1"/>
      <w:numFmt w:val="lowerRoman"/>
      <w:lvlText w:val="%6."/>
      <w:lvlJc w:val="right"/>
      <w:pPr>
        <w:ind w:left="4780" w:hanging="180"/>
      </w:pPr>
    </w:lvl>
    <w:lvl w:ilvl="6" w:tplc="4009000F" w:tentative="1">
      <w:start w:val="1"/>
      <w:numFmt w:val="decimal"/>
      <w:lvlText w:val="%7."/>
      <w:lvlJc w:val="left"/>
      <w:pPr>
        <w:ind w:left="5500" w:hanging="360"/>
      </w:pPr>
    </w:lvl>
    <w:lvl w:ilvl="7" w:tplc="40090019" w:tentative="1">
      <w:start w:val="1"/>
      <w:numFmt w:val="lowerLetter"/>
      <w:lvlText w:val="%8."/>
      <w:lvlJc w:val="left"/>
      <w:pPr>
        <w:ind w:left="6220" w:hanging="360"/>
      </w:pPr>
    </w:lvl>
    <w:lvl w:ilvl="8" w:tplc="4009001B" w:tentative="1">
      <w:start w:val="1"/>
      <w:numFmt w:val="lowerRoman"/>
      <w:lvlText w:val="%9."/>
      <w:lvlJc w:val="right"/>
      <w:pPr>
        <w:ind w:left="6940" w:hanging="180"/>
      </w:pPr>
    </w:lvl>
  </w:abstractNum>
  <w:abstractNum w:abstractNumId="28" w15:restartNumberingAfterBreak="0">
    <w:nsid w:val="58295DFF"/>
    <w:multiLevelType w:val="hybridMultilevel"/>
    <w:tmpl w:val="CD30366E"/>
    <w:lvl w:ilvl="0" w:tplc="768A0F86">
      <w:start w:val="13"/>
      <w:numFmt w:val="upperLetter"/>
      <w:lvlText w:val="%1-"/>
      <w:lvlJc w:val="left"/>
      <w:pPr>
        <w:ind w:left="1080" w:hanging="360"/>
      </w:pPr>
      <w:rPr>
        <w:rFonts w:hint="default"/>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5CB41D17"/>
    <w:multiLevelType w:val="hybridMultilevel"/>
    <w:tmpl w:val="55DAFB0E"/>
    <w:lvl w:ilvl="0" w:tplc="3BEAFDC6">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0" w15:restartNumberingAfterBreak="0">
    <w:nsid w:val="64B82D73"/>
    <w:multiLevelType w:val="hybridMultilevel"/>
    <w:tmpl w:val="2E4A37C2"/>
    <w:lvl w:ilvl="0" w:tplc="27AAFA5C">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69006E0F"/>
    <w:multiLevelType w:val="hybridMultilevel"/>
    <w:tmpl w:val="2B7C8B76"/>
    <w:lvl w:ilvl="0" w:tplc="444680A8">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6DDB3C87"/>
    <w:multiLevelType w:val="hybridMultilevel"/>
    <w:tmpl w:val="8716EA46"/>
    <w:lvl w:ilvl="0" w:tplc="3BEAFDC6">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15:restartNumberingAfterBreak="0">
    <w:nsid w:val="747E5559"/>
    <w:multiLevelType w:val="hybridMultilevel"/>
    <w:tmpl w:val="183E74A4"/>
    <w:lvl w:ilvl="0" w:tplc="3BEAFDC6">
      <w:start w:val="1"/>
      <w:numFmt w:val="lowerRoman"/>
      <w:lvlText w:val="(%1)"/>
      <w:lvlJc w:val="left"/>
      <w:pPr>
        <w:ind w:left="1590" w:hanging="360"/>
      </w:pPr>
      <w:rPr>
        <w:rFonts w:hint="default"/>
      </w:rPr>
    </w:lvl>
    <w:lvl w:ilvl="1" w:tplc="40090019" w:tentative="1">
      <w:start w:val="1"/>
      <w:numFmt w:val="lowerLetter"/>
      <w:lvlText w:val="%2."/>
      <w:lvlJc w:val="left"/>
      <w:pPr>
        <w:ind w:left="2310" w:hanging="360"/>
      </w:pPr>
    </w:lvl>
    <w:lvl w:ilvl="2" w:tplc="4009001B" w:tentative="1">
      <w:start w:val="1"/>
      <w:numFmt w:val="lowerRoman"/>
      <w:lvlText w:val="%3."/>
      <w:lvlJc w:val="right"/>
      <w:pPr>
        <w:ind w:left="3030" w:hanging="180"/>
      </w:pPr>
    </w:lvl>
    <w:lvl w:ilvl="3" w:tplc="4009000F" w:tentative="1">
      <w:start w:val="1"/>
      <w:numFmt w:val="decimal"/>
      <w:lvlText w:val="%4."/>
      <w:lvlJc w:val="left"/>
      <w:pPr>
        <w:ind w:left="3750" w:hanging="360"/>
      </w:pPr>
    </w:lvl>
    <w:lvl w:ilvl="4" w:tplc="40090019" w:tentative="1">
      <w:start w:val="1"/>
      <w:numFmt w:val="lowerLetter"/>
      <w:lvlText w:val="%5."/>
      <w:lvlJc w:val="left"/>
      <w:pPr>
        <w:ind w:left="4470" w:hanging="360"/>
      </w:pPr>
    </w:lvl>
    <w:lvl w:ilvl="5" w:tplc="4009001B" w:tentative="1">
      <w:start w:val="1"/>
      <w:numFmt w:val="lowerRoman"/>
      <w:lvlText w:val="%6."/>
      <w:lvlJc w:val="right"/>
      <w:pPr>
        <w:ind w:left="5190" w:hanging="180"/>
      </w:pPr>
    </w:lvl>
    <w:lvl w:ilvl="6" w:tplc="4009000F" w:tentative="1">
      <w:start w:val="1"/>
      <w:numFmt w:val="decimal"/>
      <w:lvlText w:val="%7."/>
      <w:lvlJc w:val="left"/>
      <w:pPr>
        <w:ind w:left="5910" w:hanging="360"/>
      </w:pPr>
    </w:lvl>
    <w:lvl w:ilvl="7" w:tplc="40090019" w:tentative="1">
      <w:start w:val="1"/>
      <w:numFmt w:val="lowerLetter"/>
      <w:lvlText w:val="%8."/>
      <w:lvlJc w:val="left"/>
      <w:pPr>
        <w:ind w:left="6630" w:hanging="360"/>
      </w:pPr>
    </w:lvl>
    <w:lvl w:ilvl="8" w:tplc="4009001B" w:tentative="1">
      <w:start w:val="1"/>
      <w:numFmt w:val="lowerRoman"/>
      <w:lvlText w:val="%9."/>
      <w:lvlJc w:val="right"/>
      <w:pPr>
        <w:ind w:left="7350" w:hanging="180"/>
      </w:pPr>
    </w:lvl>
  </w:abstractNum>
  <w:abstractNum w:abstractNumId="34" w15:restartNumberingAfterBreak="0">
    <w:nsid w:val="781C1EC8"/>
    <w:multiLevelType w:val="hybridMultilevel"/>
    <w:tmpl w:val="451834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DBF10D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836457834">
    <w:abstractNumId w:val="18"/>
  </w:num>
  <w:num w:numId="2" w16cid:durableId="425468230">
    <w:abstractNumId w:val="15"/>
  </w:num>
  <w:num w:numId="3" w16cid:durableId="2111729360">
    <w:abstractNumId w:val="23"/>
  </w:num>
  <w:num w:numId="4" w16cid:durableId="1352801109">
    <w:abstractNumId w:val="3"/>
  </w:num>
  <w:num w:numId="5" w16cid:durableId="1211114732">
    <w:abstractNumId w:val="13"/>
  </w:num>
  <w:num w:numId="6" w16cid:durableId="1846283858">
    <w:abstractNumId w:val="34"/>
  </w:num>
  <w:num w:numId="7" w16cid:durableId="1240019350">
    <w:abstractNumId w:val="11"/>
  </w:num>
  <w:num w:numId="8" w16cid:durableId="1325085838">
    <w:abstractNumId w:val="27"/>
  </w:num>
  <w:num w:numId="9" w16cid:durableId="62603173">
    <w:abstractNumId w:val="16"/>
  </w:num>
  <w:num w:numId="10" w16cid:durableId="1401899325">
    <w:abstractNumId w:val="25"/>
  </w:num>
  <w:num w:numId="11" w16cid:durableId="1693651464">
    <w:abstractNumId w:val="8"/>
  </w:num>
  <w:num w:numId="12" w16cid:durableId="1483809013">
    <w:abstractNumId w:val="33"/>
  </w:num>
  <w:num w:numId="13" w16cid:durableId="160700121">
    <w:abstractNumId w:val="5"/>
  </w:num>
  <w:num w:numId="14" w16cid:durableId="967053345">
    <w:abstractNumId w:val="26"/>
  </w:num>
  <w:num w:numId="15" w16cid:durableId="1186946905">
    <w:abstractNumId w:val="29"/>
  </w:num>
  <w:num w:numId="16" w16cid:durableId="2075349811">
    <w:abstractNumId w:val="7"/>
  </w:num>
  <w:num w:numId="17" w16cid:durableId="2078430682">
    <w:abstractNumId w:val="17"/>
  </w:num>
  <w:num w:numId="18" w16cid:durableId="942998588">
    <w:abstractNumId w:val="2"/>
  </w:num>
  <w:num w:numId="19" w16cid:durableId="1568109625">
    <w:abstractNumId w:val="35"/>
  </w:num>
  <w:num w:numId="20" w16cid:durableId="870916531">
    <w:abstractNumId w:val="12"/>
  </w:num>
  <w:num w:numId="21" w16cid:durableId="199561922">
    <w:abstractNumId w:val="10"/>
  </w:num>
  <w:num w:numId="22" w16cid:durableId="802818819">
    <w:abstractNumId w:val="30"/>
  </w:num>
  <w:num w:numId="23" w16cid:durableId="1454396453">
    <w:abstractNumId w:val="31"/>
  </w:num>
  <w:num w:numId="24" w16cid:durableId="1266814184">
    <w:abstractNumId w:val="20"/>
  </w:num>
  <w:num w:numId="25" w16cid:durableId="364601185">
    <w:abstractNumId w:val="6"/>
  </w:num>
  <w:num w:numId="26" w16cid:durableId="992416714">
    <w:abstractNumId w:val="28"/>
  </w:num>
  <w:num w:numId="27" w16cid:durableId="1777629315">
    <w:abstractNumId w:val="14"/>
  </w:num>
  <w:num w:numId="28" w16cid:durableId="1156726321">
    <w:abstractNumId w:val="32"/>
  </w:num>
  <w:num w:numId="29" w16cid:durableId="781805052">
    <w:abstractNumId w:val="0"/>
  </w:num>
  <w:num w:numId="30" w16cid:durableId="722338793">
    <w:abstractNumId w:val="24"/>
  </w:num>
  <w:num w:numId="31" w16cid:durableId="1016228061">
    <w:abstractNumId w:val="1"/>
  </w:num>
  <w:num w:numId="32" w16cid:durableId="766389878">
    <w:abstractNumId w:val="9"/>
  </w:num>
  <w:num w:numId="33" w16cid:durableId="838082048">
    <w:abstractNumId w:val="19"/>
  </w:num>
  <w:num w:numId="34" w16cid:durableId="1379932963">
    <w:abstractNumId w:val="21"/>
  </w:num>
  <w:num w:numId="35" w16cid:durableId="280575526">
    <w:abstractNumId w:val="22"/>
  </w:num>
  <w:num w:numId="36" w16cid:durableId="11956514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24E"/>
    <w:rsid w:val="00044DD0"/>
    <w:rsid w:val="00133091"/>
    <w:rsid w:val="001479CE"/>
    <w:rsid w:val="00147D04"/>
    <w:rsid w:val="00170B56"/>
    <w:rsid w:val="001E1D15"/>
    <w:rsid w:val="0021558A"/>
    <w:rsid w:val="00227290"/>
    <w:rsid w:val="00241644"/>
    <w:rsid w:val="00242B59"/>
    <w:rsid w:val="002442CF"/>
    <w:rsid w:val="00273600"/>
    <w:rsid w:val="00274EDA"/>
    <w:rsid w:val="002B0F2E"/>
    <w:rsid w:val="00361A64"/>
    <w:rsid w:val="00371454"/>
    <w:rsid w:val="00477290"/>
    <w:rsid w:val="004A4CCD"/>
    <w:rsid w:val="004A67BD"/>
    <w:rsid w:val="0057624E"/>
    <w:rsid w:val="00583F14"/>
    <w:rsid w:val="00594EC3"/>
    <w:rsid w:val="005A7F9A"/>
    <w:rsid w:val="005E5BEC"/>
    <w:rsid w:val="005E6E6A"/>
    <w:rsid w:val="00670E83"/>
    <w:rsid w:val="006903E6"/>
    <w:rsid w:val="006A1172"/>
    <w:rsid w:val="006F2399"/>
    <w:rsid w:val="0076278F"/>
    <w:rsid w:val="0077242E"/>
    <w:rsid w:val="007B4B20"/>
    <w:rsid w:val="007F328D"/>
    <w:rsid w:val="00813C7E"/>
    <w:rsid w:val="00841511"/>
    <w:rsid w:val="0085475F"/>
    <w:rsid w:val="00881AB1"/>
    <w:rsid w:val="008935CF"/>
    <w:rsid w:val="008A4AD1"/>
    <w:rsid w:val="008B531C"/>
    <w:rsid w:val="008E01F0"/>
    <w:rsid w:val="00937331"/>
    <w:rsid w:val="00991BE3"/>
    <w:rsid w:val="00AC4D19"/>
    <w:rsid w:val="00AD5EE8"/>
    <w:rsid w:val="00B1646C"/>
    <w:rsid w:val="00B43169"/>
    <w:rsid w:val="00B51B16"/>
    <w:rsid w:val="00BC4A4F"/>
    <w:rsid w:val="00BC5E49"/>
    <w:rsid w:val="00BD0725"/>
    <w:rsid w:val="00BD7165"/>
    <w:rsid w:val="00C5278E"/>
    <w:rsid w:val="00C8682F"/>
    <w:rsid w:val="00CD5888"/>
    <w:rsid w:val="00D118AC"/>
    <w:rsid w:val="00D16806"/>
    <w:rsid w:val="00DB3CD4"/>
    <w:rsid w:val="00DD5881"/>
    <w:rsid w:val="00DD742D"/>
    <w:rsid w:val="00E10011"/>
    <w:rsid w:val="00E77E01"/>
    <w:rsid w:val="00EB5EED"/>
    <w:rsid w:val="00EC056C"/>
    <w:rsid w:val="00EF0201"/>
    <w:rsid w:val="00F51213"/>
    <w:rsid w:val="00FD6ABC"/>
    <w:rsid w:val="00FF25E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6CB9C2"/>
  <w15:chartTrackingRefBased/>
  <w15:docId w15:val="{B4D5484B-9D15-4261-B7C3-53D0CEC06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MT" w:hAnsiTheme="minorHAnsi" w:cstheme="minorBidi"/>
        <w:sz w:val="22"/>
        <w:szCs w:val="22"/>
        <w:lang w:val="en-IN"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24E"/>
    <w:pPr>
      <w:widowControl/>
      <w:autoSpaceDE/>
      <w:autoSpaceDN/>
      <w:spacing w:after="160" w:line="259" w:lineRule="auto"/>
    </w:pPr>
    <w:rPr>
      <w:rFonts w:eastAsiaTheme="minorHAnsi"/>
    </w:rPr>
  </w:style>
  <w:style w:type="paragraph" w:styleId="Heading1">
    <w:name w:val="heading 1"/>
    <w:basedOn w:val="Normal"/>
    <w:next w:val="Normal"/>
    <w:link w:val="Heading1Char"/>
    <w:qFormat/>
    <w:rsid w:val="00EB5EED"/>
    <w:pPr>
      <w:keepNext/>
      <w:widowControl w:val="0"/>
      <w:tabs>
        <w:tab w:val="left" w:pos="-1440"/>
        <w:tab w:val="left" w:pos="-720"/>
        <w:tab w:val="left" w:pos="0"/>
        <w:tab w:val="left" w:pos="720"/>
        <w:tab w:val="left" w:pos="1440"/>
        <w:tab w:val="center" w:pos="2518"/>
      </w:tabs>
      <w:spacing w:after="0" w:line="240" w:lineRule="auto"/>
      <w:ind w:left="2146" w:hanging="2146"/>
      <w:outlineLvl w:val="0"/>
    </w:pPr>
    <w:rPr>
      <w:rFonts w:ascii="CG Times" w:eastAsia="Times New Roman" w:hAnsi="CG Times" w:cs="Times New Roman"/>
      <w:b/>
      <w:snapToGrid w:val="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5475F"/>
  </w:style>
  <w:style w:type="paragraph" w:styleId="Title">
    <w:name w:val="Title"/>
    <w:basedOn w:val="Normal"/>
    <w:link w:val="TitleChar"/>
    <w:uiPriority w:val="10"/>
    <w:qFormat/>
    <w:rsid w:val="0085475F"/>
    <w:pPr>
      <w:spacing w:before="147"/>
      <w:ind w:left="20"/>
    </w:pPr>
    <w:rPr>
      <w:rFonts w:ascii="Arial" w:eastAsia="Arial" w:hAnsi="Arial" w:cs="Arial"/>
      <w:b/>
      <w:bCs/>
      <w:sz w:val="21"/>
      <w:szCs w:val="21"/>
    </w:rPr>
  </w:style>
  <w:style w:type="character" w:customStyle="1" w:styleId="TitleChar">
    <w:name w:val="Title Char"/>
    <w:basedOn w:val="DefaultParagraphFont"/>
    <w:link w:val="Title"/>
    <w:uiPriority w:val="10"/>
    <w:rsid w:val="0085475F"/>
    <w:rPr>
      <w:rFonts w:ascii="Arial" w:eastAsia="Arial" w:hAnsi="Arial" w:cs="Arial"/>
      <w:b/>
      <w:bCs/>
      <w:sz w:val="21"/>
      <w:szCs w:val="21"/>
    </w:rPr>
  </w:style>
  <w:style w:type="paragraph" w:styleId="BodyText">
    <w:name w:val="Body Text"/>
    <w:basedOn w:val="Normal"/>
    <w:link w:val="BodyTextChar"/>
    <w:uiPriority w:val="1"/>
    <w:qFormat/>
    <w:rsid w:val="0085475F"/>
    <w:rPr>
      <w:sz w:val="20"/>
      <w:szCs w:val="20"/>
    </w:rPr>
  </w:style>
  <w:style w:type="character" w:customStyle="1" w:styleId="BodyTextChar">
    <w:name w:val="Body Text Char"/>
    <w:basedOn w:val="DefaultParagraphFont"/>
    <w:link w:val="BodyText"/>
    <w:uiPriority w:val="1"/>
    <w:rsid w:val="0085475F"/>
    <w:rPr>
      <w:rFonts w:ascii="Arial MT" w:eastAsia="Arial MT" w:hAnsi="Arial MT" w:cs="Arial MT"/>
      <w:sz w:val="20"/>
      <w:szCs w:val="20"/>
    </w:rPr>
  </w:style>
  <w:style w:type="paragraph" w:styleId="NoSpacing">
    <w:name w:val="No Spacing"/>
    <w:uiPriority w:val="1"/>
    <w:qFormat/>
    <w:rsid w:val="0085475F"/>
    <w:rPr>
      <w:rFonts w:ascii="Arial MT" w:hAnsi="Arial MT" w:cs="Arial MT"/>
    </w:rPr>
  </w:style>
  <w:style w:type="paragraph" w:styleId="ListParagraph">
    <w:name w:val="List Paragraph"/>
    <w:basedOn w:val="Normal"/>
    <w:uiPriority w:val="1"/>
    <w:qFormat/>
    <w:rsid w:val="0085475F"/>
  </w:style>
  <w:style w:type="character" w:styleId="Hyperlink">
    <w:name w:val="Hyperlink"/>
    <w:rsid w:val="0057624E"/>
    <w:rPr>
      <w:color w:val="0000FF"/>
      <w:u w:val="single"/>
    </w:rPr>
  </w:style>
  <w:style w:type="paragraph" w:customStyle="1" w:styleId="CM1">
    <w:name w:val="CM1"/>
    <w:basedOn w:val="Normal"/>
    <w:next w:val="Normal"/>
    <w:uiPriority w:val="99"/>
    <w:rsid w:val="006903E6"/>
    <w:pPr>
      <w:autoSpaceDE w:val="0"/>
      <w:autoSpaceDN w:val="0"/>
      <w:adjustRightInd w:val="0"/>
      <w:spacing w:after="0" w:line="240" w:lineRule="auto"/>
    </w:pPr>
    <w:rPr>
      <w:rFonts w:ascii="EUAlbertina" w:eastAsia="Arial MT" w:hAnsi="EUAlbertina" w:cs="Times New Roman"/>
      <w:sz w:val="24"/>
      <w:szCs w:val="24"/>
    </w:rPr>
  </w:style>
  <w:style w:type="paragraph" w:customStyle="1" w:styleId="CM3">
    <w:name w:val="CM3"/>
    <w:basedOn w:val="Normal"/>
    <w:next w:val="Normal"/>
    <w:uiPriority w:val="99"/>
    <w:rsid w:val="006903E6"/>
    <w:pPr>
      <w:autoSpaceDE w:val="0"/>
      <w:autoSpaceDN w:val="0"/>
      <w:adjustRightInd w:val="0"/>
      <w:spacing w:after="0" w:line="240" w:lineRule="auto"/>
    </w:pPr>
    <w:rPr>
      <w:rFonts w:ascii="EUAlbertina" w:eastAsia="Arial MT" w:hAnsi="EUAlbertina" w:cs="Times New Roman"/>
      <w:sz w:val="24"/>
      <w:szCs w:val="24"/>
    </w:rPr>
  </w:style>
  <w:style w:type="paragraph" w:customStyle="1" w:styleId="CM4">
    <w:name w:val="CM4"/>
    <w:basedOn w:val="Normal"/>
    <w:next w:val="Normal"/>
    <w:uiPriority w:val="99"/>
    <w:rsid w:val="006903E6"/>
    <w:pPr>
      <w:autoSpaceDE w:val="0"/>
      <w:autoSpaceDN w:val="0"/>
      <w:adjustRightInd w:val="0"/>
      <w:spacing w:after="0" w:line="240" w:lineRule="auto"/>
    </w:pPr>
    <w:rPr>
      <w:rFonts w:ascii="EUAlbertina" w:eastAsia="Arial MT" w:hAnsi="EUAlbertina" w:cs="Times New Roman"/>
      <w:sz w:val="24"/>
      <w:szCs w:val="24"/>
    </w:rPr>
  </w:style>
  <w:style w:type="paragraph" w:customStyle="1" w:styleId="Default">
    <w:name w:val="Default"/>
    <w:rsid w:val="00FF25E8"/>
    <w:pPr>
      <w:widowControl/>
      <w:adjustRightInd w:val="0"/>
    </w:pPr>
    <w:rPr>
      <w:rFonts w:ascii="EUAlbertina" w:hAnsi="EUAlbertina" w:cs="EUAlbertina"/>
      <w:color w:val="000000"/>
      <w:sz w:val="24"/>
      <w:szCs w:val="24"/>
    </w:rPr>
  </w:style>
  <w:style w:type="character" w:styleId="CommentReference">
    <w:name w:val="annotation reference"/>
    <w:basedOn w:val="DefaultParagraphFont"/>
    <w:uiPriority w:val="99"/>
    <w:semiHidden/>
    <w:unhideWhenUsed/>
    <w:rsid w:val="00BC5E49"/>
    <w:rPr>
      <w:sz w:val="16"/>
      <w:szCs w:val="16"/>
    </w:rPr>
  </w:style>
  <w:style w:type="paragraph" w:styleId="CommentText">
    <w:name w:val="annotation text"/>
    <w:basedOn w:val="Normal"/>
    <w:link w:val="CommentTextChar"/>
    <w:uiPriority w:val="99"/>
    <w:semiHidden/>
    <w:unhideWhenUsed/>
    <w:rsid w:val="00BC5E49"/>
    <w:pPr>
      <w:spacing w:line="240" w:lineRule="auto"/>
    </w:pPr>
    <w:rPr>
      <w:sz w:val="20"/>
      <w:szCs w:val="20"/>
    </w:rPr>
  </w:style>
  <w:style w:type="character" w:customStyle="1" w:styleId="CommentTextChar">
    <w:name w:val="Comment Text Char"/>
    <w:basedOn w:val="DefaultParagraphFont"/>
    <w:link w:val="CommentText"/>
    <w:uiPriority w:val="99"/>
    <w:semiHidden/>
    <w:rsid w:val="00BC5E4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C5E49"/>
    <w:rPr>
      <w:b/>
      <w:bCs/>
    </w:rPr>
  </w:style>
  <w:style w:type="character" w:customStyle="1" w:styleId="CommentSubjectChar">
    <w:name w:val="Comment Subject Char"/>
    <w:basedOn w:val="CommentTextChar"/>
    <w:link w:val="CommentSubject"/>
    <w:uiPriority w:val="99"/>
    <w:semiHidden/>
    <w:rsid w:val="00BC5E49"/>
    <w:rPr>
      <w:rFonts w:eastAsiaTheme="minorHAnsi"/>
      <w:b/>
      <w:bCs/>
      <w:sz w:val="20"/>
      <w:szCs w:val="20"/>
    </w:rPr>
  </w:style>
  <w:style w:type="paragraph" w:styleId="BalloonText">
    <w:name w:val="Balloon Text"/>
    <w:basedOn w:val="Normal"/>
    <w:link w:val="BalloonTextChar"/>
    <w:uiPriority w:val="99"/>
    <w:semiHidden/>
    <w:unhideWhenUsed/>
    <w:rsid w:val="00BC5E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E49"/>
    <w:rPr>
      <w:rFonts w:ascii="Segoe UI" w:eastAsiaTheme="minorHAnsi" w:hAnsi="Segoe UI" w:cs="Segoe UI"/>
      <w:sz w:val="18"/>
      <w:szCs w:val="18"/>
    </w:rPr>
  </w:style>
  <w:style w:type="paragraph" w:styleId="Revision">
    <w:name w:val="Revision"/>
    <w:hidden/>
    <w:uiPriority w:val="99"/>
    <w:semiHidden/>
    <w:rsid w:val="001479CE"/>
    <w:pPr>
      <w:widowControl/>
      <w:autoSpaceDE/>
      <w:autoSpaceDN/>
    </w:pPr>
    <w:rPr>
      <w:rFonts w:eastAsiaTheme="minorHAnsi"/>
    </w:rPr>
  </w:style>
  <w:style w:type="paragraph" w:styleId="Header">
    <w:name w:val="header"/>
    <w:basedOn w:val="Normal"/>
    <w:link w:val="HeaderChar"/>
    <w:uiPriority w:val="99"/>
    <w:unhideWhenUsed/>
    <w:rsid w:val="00EB5E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EED"/>
    <w:rPr>
      <w:rFonts w:eastAsiaTheme="minorHAnsi"/>
    </w:rPr>
  </w:style>
  <w:style w:type="paragraph" w:styleId="Footer">
    <w:name w:val="footer"/>
    <w:basedOn w:val="Normal"/>
    <w:link w:val="FooterChar"/>
    <w:uiPriority w:val="99"/>
    <w:unhideWhenUsed/>
    <w:rsid w:val="00EB5E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EED"/>
    <w:rPr>
      <w:rFonts w:eastAsiaTheme="minorHAnsi"/>
    </w:rPr>
  </w:style>
  <w:style w:type="character" w:customStyle="1" w:styleId="Heading1Char">
    <w:name w:val="Heading 1 Char"/>
    <w:basedOn w:val="DefaultParagraphFont"/>
    <w:link w:val="Heading1"/>
    <w:rsid w:val="00EB5EED"/>
    <w:rPr>
      <w:rFonts w:ascii="CG Times" w:eastAsia="Times New Roman" w:hAnsi="CG Times" w:cs="Times New Roman"/>
      <w:b/>
      <w:snapToGrid w:val="0"/>
      <w:sz w:val="20"/>
      <w:szCs w:val="20"/>
      <w:lang w:val="en-US"/>
    </w:rPr>
  </w:style>
  <w:style w:type="character" w:styleId="Emphasis">
    <w:name w:val="Emphasis"/>
    <w:qFormat/>
    <w:rsid w:val="00EB5E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909754">
      <w:bodyDiv w:val="1"/>
      <w:marLeft w:val="0"/>
      <w:marRight w:val="0"/>
      <w:marTop w:val="0"/>
      <w:marBottom w:val="0"/>
      <w:divBdr>
        <w:top w:val="none" w:sz="0" w:space="0" w:color="auto"/>
        <w:left w:val="none" w:sz="0" w:space="0" w:color="auto"/>
        <w:bottom w:val="none" w:sz="0" w:space="0" w:color="auto"/>
        <w:right w:val="none" w:sz="0" w:space="0" w:color="auto"/>
      </w:divBdr>
    </w:div>
    <w:div w:id="980576862">
      <w:bodyDiv w:val="1"/>
      <w:marLeft w:val="0"/>
      <w:marRight w:val="0"/>
      <w:marTop w:val="0"/>
      <w:marBottom w:val="0"/>
      <w:divBdr>
        <w:top w:val="none" w:sz="0" w:space="0" w:color="auto"/>
        <w:left w:val="none" w:sz="0" w:space="0" w:color="auto"/>
        <w:bottom w:val="none" w:sz="0" w:space="0" w:color="auto"/>
        <w:right w:val="none" w:sz="0" w:space="0" w:color="auto"/>
      </w:divBdr>
    </w:div>
    <w:div w:id="1568611452">
      <w:bodyDiv w:val="1"/>
      <w:marLeft w:val="0"/>
      <w:marRight w:val="0"/>
      <w:marTop w:val="0"/>
      <w:marBottom w:val="0"/>
      <w:divBdr>
        <w:top w:val="none" w:sz="0" w:space="0" w:color="auto"/>
        <w:left w:val="none" w:sz="0" w:space="0" w:color="auto"/>
        <w:bottom w:val="none" w:sz="0" w:space="0" w:color="auto"/>
        <w:right w:val="none" w:sz="0" w:space="0" w:color="auto"/>
      </w:divBdr>
    </w:div>
    <w:div w:id="187226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2095</Words>
  <Characters>11148</Characters>
  <Application>Microsoft Office Word</Application>
  <DocSecurity>0</DocSecurity>
  <Lines>214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AGRO-CERT QM</dc:creator>
  <cp:keywords/>
  <dc:description/>
  <cp:lastModifiedBy>Agroland Group</cp:lastModifiedBy>
  <cp:revision>18</cp:revision>
  <dcterms:created xsi:type="dcterms:W3CDTF">2024-07-19T10:10:00Z</dcterms:created>
  <dcterms:modified xsi:type="dcterms:W3CDTF">2025-04-06T09:17:00Z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d92f2d7163eca577a30ff91a5b80b46a688d65830ec19377788bd17501a77d0b</vt:lpwstr>
  </property>
</Properties>
</file>